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CE9" w:rsidRDefault="00E82CE9" w:rsidP="00E82CE9">
      <w:pPr>
        <w:jc w:val="center"/>
        <w:rPr>
          <w:rFonts w:cstheme="majorBidi"/>
          <w:b/>
          <w:sz w:val="44"/>
          <w:szCs w:val="44"/>
        </w:rPr>
      </w:pPr>
      <w:r w:rsidRPr="00C05F6C">
        <w:rPr>
          <w:rFonts w:cstheme="majorBidi"/>
          <w:b/>
          <w:sz w:val="44"/>
          <w:szCs w:val="44"/>
        </w:rPr>
        <w:t xml:space="preserve">CMA’s </w:t>
      </w:r>
      <w:r>
        <w:rPr>
          <w:rFonts w:cstheme="majorBidi"/>
          <w:b/>
          <w:sz w:val="44"/>
          <w:szCs w:val="44"/>
        </w:rPr>
        <w:t>XBRL</w:t>
      </w:r>
      <w:r w:rsidRPr="00C05F6C">
        <w:rPr>
          <w:rFonts w:cstheme="majorBidi"/>
          <w:b/>
          <w:sz w:val="44"/>
          <w:szCs w:val="44"/>
        </w:rPr>
        <w:t xml:space="preserve"> Based Electronic Filing Platform</w:t>
      </w:r>
    </w:p>
    <w:p w:rsidR="00E82CE9" w:rsidRDefault="00E82CE9" w:rsidP="00E82CE9">
      <w:pPr>
        <w:jc w:val="center"/>
        <w:rPr>
          <w:rFonts w:cstheme="majorBidi"/>
          <w:b/>
          <w:sz w:val="44"/>
          <w:szCs w:val="44"/>
        </w:rPr>
      </w:pPr>
    </w:p>
    <w:p w:rsidR="00E82CE9" w:rsidRPr="0096205F" w:rsidRDefault="00E82CE9" w:rsidP="00E82CE9">
      <w:pPr>
        <w:jc w:val="center"/>
        <w:rPr>
          <w:rFonts w:ascii="Elephant" w:hAnsi="Elephant" w:cstheme="majorBidi"/>
          <w:b/>
          <w:sz w:val="96"/>
          <w:szCs w:val="96"/>
        </w:rPr>
      </w:pPr>
      <w:r w:rsidRPr="0096205F">
        <w:rPr>
          <w:rFonts w:ascii="Elephant" w:hAnsi="Elephant" w:cstheme="majorBidi"/>
          <w:b/>
          <w:sz w:val="96"/>
          <w:szCs w:val="96"/>
        </w:rPr>
        <w:t>IFSAH</w:t>
      </w:r>
    </w:p>
    <w:p w:rsidR="00E82CE9" w:rsidRPr="00570600" w:rsidRDefault="00E82CE9" w:rsidP="00E82CE9">
      <w:pPr>
        <w:jc w:val="center"/>
        <w:rPr>
          <w:rFonts w:cstheme="majorBidi"/>
          <w:b/>
          <w:sz w:val="44"/>
          <w:szCs w:val="44"/>
        </w:rPr>
      </w:pPr>
    </w:p>
    <w:p w:rsidR="00E82CE9" w:rsidRPr="00D63C63" w:rsidRDefault="00E82CE9" w:rsidP="00E82CE9">
      <w:pPr>
        <w:jc w:val="center"/>
        <w:rPr>
          <w:rFonts w:cstheme="majorBidi"/>
          <w:b/>
          <w:sz w:val="36"/>
          <w:szCs w:val="36"/>
        </w:rPr>
      </w:pPr>
      <w:r>
        <w:rPr>
          <w:rFonts w:cstheme="majorBidi"/>
          <w:b/>
          <w:sz w:val="36"/>
          <w:szCs w:val="36"/>
        </w:rPr>
        <w:t>Case Study for Mutual Fund Firms</w:t>
      </w:r>
    </w:p>
    <w:p w:rsidR="00E82CE9" w:rsidRPr="004971FB" w:rsidRDefault="00E82CE9" w:rsidP="00E82CE9">
      <w:pPr>
        <w:jc w:val="center"/>
        <w:rPr>
          <w:rFonts w:cstheme="majorBidi"/>
          <w:bCs/>
          <w:sz w:val="32"/>
          <w:szCs w:val="32"/>
        </w:rPr>
      </w:pPr>
      <w:r w:rsidRPr="004971FB">
        <w:rPr>
          <w:rFonts w:cstheme="majorBidi"/>
          <w:bCs/>
          <w:sz w:val="32"/>
          <w:szCs w:val="32"/>
        </w:rPr>
        <w:t>Version 1.0</w:t>
      </w:r>
    </w:p>
    <w:p w:rsidR="00E82CE9" w:rsidRDefault="00E82CE9" w:rsidP="00E82CE9">
      <w:pPr>
        <w:rPr>
          <w:rFonts w:cstheme="majorBidi"/>
          <w:b/>
          <w:sz w:val="28"/>
          <w:szCs w:val="28"/>
          <w:u w:val="single"/>
        </w:rPr>
      </w:pPr>
    </w:p>
    <w:p w:rsidR="00E82CE9" w:rsidRDefault="00E82CE9" w:rsidP="00E82CE9">
      <w:pPr>
        <w:rPr>
          <w:rFonts w:cstheme="majorBidi"/>
          <w:b/>
          <w:sz w:val="28"/>
          <w:szCs w:val="28"/>
          <w:u w:val="single"/>
        </w:rPr>
      </w:pPr>
    </w:p>
    <w:p w:rsidR="00E82CE9" w:rsidRDefault="006023A8" w:rsidP="00E82CE9">
      <w:pPr>
        <w:rPr>
          <w:rFonts w:cstheme="majorBidi"/>
          <w:b/>
          <w:sz w:val="28"/>
          <w:szCs w:val="28"/>
          <w:u w:val="single"/>
        </w:rPr>
      </w:pPr>
      <w:r>
        <w:rPr>
          <w:rFonts w:cstheme="majorBidi"/>
          <w:b/>
          <w:noProof/>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15.45pt;margin-top:29.4pt;width:237.1pt;height:87.6pt;z-index:251670528;mso-position-horizontal-relative:text;mso-position-vertical-relative:text">
            <v:imagedata r:id="rId9" o:title=""/>
          </v:shape>
          <o:OLEObject Type="Embed" ProgID="AcroExch.Document.DC" ShapeID="_x0000_s1027" DrawAspect="Content" ObjectID="_1601119576" r:id="rId10"/>
        </w:pict>
      </w:r>
      <w:r w:rsidR="00E82CE9">
        <w:rPr>
          <w:rFonts w:cstheme="majorBidi"/>
          <w:b/>
          <w:sz w:val="28"/>
          <w:szCs w:val="28"/>
          <w:u w:val="single"/>
        </w:rPr>
        <w:br w:type="page"/>
      </w:r>
    </w:p>
    <w:sdt>
      <w:sdtPr>
        <w:rPr>
          <w:rFonts w:asciiTheme="majorBidi" w:eastAsiaTheme="minorHAnsi" w:hAnsiTheme="majorBidi" w:cstheme="minorBidi"/>
          <w:color w:val="auto"/>
          <w:sz w:val="22"/>
          <w:szCs w:val="22"/>
        </w:rPr>
        <w:id w:val="-1632783724"/>
        <w:docPartObj>
          <w:docPartGallery w:val="Table of Contents"/>
          <w:docPartUnique/>
        </w:docPartObj>
      </w:sdtPr>
      <w:sdtEndPr>
        <w:rPr>
          <w:b/>
          <w:bCs/>
          <w:noProof/>
          <w:color w:val="002060"/>
          <w:sz w:val="24"/>
          <w:szCs w:val="24"/>
        </w:rPr>
      </w:sdtEndPr>
      <w:sdtContent>
        <w:p w:rsidR="007B717B" w:rsidRPr="00BB6EA1" w:rsidRDefault="007B717B" w:rsidP="00E024DB">
          <w:pPr>
            <w:pStyle w:val="TOCHeading"/>
            <w:spacing w:line="360" w:lineRule="auto"/>
            <w:rPr>
              <w:rFonts w:asciiTheme="majorBidi" w:hAnsiTheme="majorBidi"/>
              <w:color w:val="002060"/>
              <w:sz w:val="36"/>
              <w:szCs w:val="36"/>
            </w:rPr>
          </w:pPr>
          <w:r w:rsidRPr="00BB6EA1">
            <w:rPr>
              <w:rFonts w:asciiTheme="majorBidi" w:hAnsiTheme="majorBidi"/>
              <w:color w:val="002060"/>
              <w:sz w:val="36"/>
              <w:szCs w:val="36"/>
            </w:rPr>
            <w:t>Contents</w:t>
          </w:r>
          <w:bookmarkStart w:id="0" w:name="_GoBack"/>
          <w:bookmarkEnd w:id="0"/>
        </w:p>
        <w:p w:rsidR="000161D1" w:rsidRDefault="007B717B">
          <w:pPr>
            <w:pStyle w:val="TOC2"/>
            <w:rPr>
              <w:rFonts w:asciiTheme="minorHAnsi" w:eastAsiaTheme="minorEastAsia" w:hAnsiTheme="minorHAnsi"/>
              <w:noProof/>
              <w:lang w:val="en-IN" w:eastAsia="en-IN"/>
            </w:rPr>
          </w:pPr>
          <w:r w:rsidRPr="0066070E">
            <w:rPr>
              <w:rFonts w:cstheme="majorBidi"/>
              <w:color w:val="002060"/>
              <w:sz w:val="24"/>
              <w:szCs w:val="24"/>
            </w:rPr>
            <w:fldChar w:fldCharType="begin"/>
          </w:r>
          <w:r w:rsidRPr="0066070E">
            <w:rPr>
              <w:rFonts w:cstheme="majorBidi"/>
              <w:color w:val="002060"/>
              <w:sz w:val="24"/>
              <w:szCs w:val="24"/>
            </w:rPr>
            <w:instrText xml:space="preserve"> TOC \o "1-3" \h \z \u </w:instrText>
          </w:r>
          <w:r w:rsidRPr="0066070E">
            <w:rPr>
              <w:rFonts w:cstheme="majorBidi"/>
              <w:color w:val="002060"/>
              <w:sz w:val="24"/>
              <w:szCs w:val="24"/>
            </w:rPr>
            <w:fldChar w:fldCharType="separate"/>
          </w:r>
          <w:hyperlink w:anchor="_Toc527377741" w:history="1">
            <w:r w:rsidR="000161D1" w:rsidRPr="00435BAB">
              <w:rPr>
                <w:rStyle w:val="Hyperlink"/>
                <w:noProof/>
              </w:rPr>
              <w:t>1.</w:t>
            </w:r>
            <w:r w:rsidR="000161D1">
              <w:rPr>
                <w:rFonts w:asciiTheme="minorHAnsi" w:eastAsiaTheme="minorEastAsia" w:hAnsiTheme="minorHAnsi"/>
                <w:noProof/>
                <w:lang w:val="en-IN" w:eastAsia="en-IN"/>
              </w:rPr>
              <w:tab/>
            </w:r>
            <w:r w:rsidR="000161D1" w:rsidRPr="00435BAB">
              <w:rPr>
                <w:rStyle w:val="Hyperlink"/>
                <w:noProof/>
              </w:rPr>
              <w:t>Creating a filing</w:t>
            </w:r>
            <w:r w:rsidR="000161D1">
              <w:rPr>
                <w:noProof/>
                <w:webHidden/>
              </w:rPr>
              <w:tab/>
            </w:r>
            <w:r w:rsidR="000161D1">
              <w:rPr>
                <w:noProof/>
                <w:webHidden/>
              </w:rPr>
              <w:fldChar w:fldCharType="begin"/>
            </w:r>
            <w:r w:rsidR="000161D1">
              <w:rPr>
                <w:noProof/>
                <w:webHidden/>
              </w:rPr>
              <w:instrText xml:space="preserve"> PAGEREF _Toc527377741 \h </w:instrText>
            </w:r>
            <w:r w:rsidR="000161D1">
              <w:rPr>
                <w:noProof/>
                <w:webHidden/>
              </w:rPr>
            </w:r>
            <w:r w:rsidR="000161D1">
              <w:rPr>
                <w:noProof/>
                <w:webHidden/>
              </w:rPr>
              <w:fldChar w:fldCharType="separate"/>
            </w:r>
            <w:r w:rsidR="000161D1">
              <w:rPr>
                <w:noProof/>
                <w:webHidden/>
              </w:rPr>
              <w:t>3</w:t>
            </w:r>
            <w:r w:rsidR="000161D1">
              <w:rPr>
                <w:noProof/>
                <w:webHidden/>
              </w:rPr>
              <w:fldChar w:fldCharType="end"/>
            </w:r>
          </w:hyperlink>
        </w:p>
        <w:p w:rsidR="000161D1" w:rsidRDefault="000161D1">
          <w:pPr>
            <w:pStyle w:val="TOC2"/>
            <w:rPr>
              <w:rFonts w:asciiTheme="minorHAnsi" w:eastAsiaTheme="minorEastAsia" w:hAnsiTheme="minorHAnsi"/>
              <w:noProof/>
              <w:lang w:val="en-IN" w:eastAsia="en-IN"/>
            </w:rPr>
          </w:pPr>
          <w:hyperlink w:anchor="_Toc527377742" w:history="1">
            <w:r w:rsidRPr="00435BAB">
              <w:rPr>
                <w:rStyle w:val="Hyperlink"/>
                <w:noProof/>
              </w:rPr>
              <w:t>2.</w:t>
            </w:r>
            <w:r>
              <w:rPr>
                <w:rFonts w:asciiTheme="minorHAnsi" w:eastAsiaTheme="minorEastAsia" w:hAnsiTheme="minorHAnsi"/>
                <w:noProof/>
                <w:lang w:val="en-IN" w:eastAsia="en-IN"/>
              </w:rPr>
              <w:tab/>
            </w:r>
            <w:r w:rsidRPr="00435BAB">
              <w:rPr>
                <w:rStyle w:val="Hyperlink"/>
                <w:noProof/>
              </w:rPr>
              <w:t>Filing information</w:t>
            </w:r>
            <w:r>
              <w:rPr>
                <w:noProof/>
                <w:webHidden/>
              </w:rPr>
              <w:tab/>
            </w:r>
            <w:r>
              <w:rPr>
                <w:noProof/>
                <w:webHidden/>
              </w:rPr>
              <w:fldChar w:fldCharType="begin"/>
            </w:r>
            <w:r>
              <w:rPr>
                <w:noProof/>
                <w:webHidden/>
              </w:rPr>
              <w:instrText xml:space="preserve"> PAGEREF _Toc527377742 \h </w:instrText>
            </w:r>
            <w:r>
              <w:rPr>
                <w:noProof/>
                <w:webHidden/>
              </w:rPr>
            </w:r>
            <w:r>
              <w:rPr>
                <w:noProof/>
                <w:webHidden/>
              </w:rPr>
              <w:fldChar w:fldCharType="separate"/>
            </w:r>
            <w:r>
              <w:rPr>
                <w:noProof/>
                <w:webHidden/>
              </w:rPr>
              <w:t>4</w:t>
            </w:r>
            <w:r>
              <w:rPr>
                <w:noProof/>
                <w:webHidden/>
              </w:rPr>
              <w:fldChar w:fldCharType="end"/>
            </w:r>
          </w:hyperlink>
        </w:p>
        <w:p w:rsidR="000161D1" w:rsidRDefault="000161D1">
          <w:pPr>
            <w:pStyle w:val="TOC2"/>
            <w:rPr>
              <w:rFonts w:asciiTheme="minorHAnsi" w:eastAsiaTheme="minorEastAsia" w:hAnsiTheme="minorHAnsi"/>
              <w:noProof/>
              <w:lang w:val="en-IN" w:eastAsia="en-IN"/>
            </w:rPr>
          </w:pPr>
          <w:hyperlink w:anchor="_Toc527377743" w:history="1">
            <w:r w:rsidRPr="00435BAB">
              <w:rPr>
                <w:rStyle w:val="Hyperlink"/>
                <w:noProof/>
              </w:rPr>
              <w:t>3.</w:t>
            </w:r>
            <w:r>
              <w:rPr>
                <w:rFonts w:asciiTheme="minorHAnsi" w:eastAsiaTheme="minorEastAsia" w:hAnsiTheme="minorHAnsi"/>
                <w:noProof/>
                <w:lang w:val="en-IN" w:eastAsia="en-IN"/>
              </w:rPr>
              <w:tab/>
            </w:r>
            <w:r w:rsidRPr="00435BAB">
              <w:rPr>
                <w:rStyle w:val="Hyperlink"/>
                <w:noProof/>
              </w:rPr>
              <w:t>Statement of financial position</w:t>
            </w:r>
            <w:r>
              <w:rPr>
                <w:noProof/>
                <w:webHidden/>
              </w:rPr>
              <w:tab/>
            </w:r>
            <w:r>
              <w:rPr>
                <w:noProof/>
                <w:webHidden/>
              </w:rPr>
              <w:fldChar w:fldCharType="begin"/>
            </w:r>
            <w:r>
              <w:rPr>
                <w:noProof/>
                <w:webHidden/>
              </w:rPr>
              <w:instrText xml:space="preserve"> PAGEREF _Toc527377743 \h </w:instrText>
            </w:r>
            <w:r>
              <w:rPr>
                <w:noProof/>
                <w:webHidden/>
              </w:rPr>
            </w:r>
            <w:r>
              <w:rPr>
                <w:noProof/>
                <w:webHidden/>
              </w:rPr>
              <w:fldChar w:fldCharType="separate"/>
            </w:r>
            <w:r>
              <w:rPr>
                <w:noProof/>
                <w:webHidden/>
              </w:rPr>
              <w:t>5</w:t>
            </w:r>
            <w:r>
              <w:rPr>
                <w:noProof/>
                <w:webHidden/>
              </w:rPr>
              <w:fldChar w:fldCharType="end"/>
            </w:r>
          </w:hyperlink>
        </w:p>
        <w:p w:rsidR="000161D1" w:rsidRDefault="000161D1">
          <w:pPr>
            <w:pStyle w:val="TOC2"/>
            <w:rPr>
              <w:rFonts w:asciiTheme="minorHAnsi" w:eastAsiaTheme="minorEastAsia" w:hAnsiTheme="minorHAnsi"/>
              <w:noProof/>
              <w:lang w:val="en-IN" w:eastAsia="en-IN"/>
            </w:rPr>
          </w:pPr>
          <w:hyperlink w:anchor="_Toc527377744" w:history="1">
            <w:r w:rsidRPr="00435BAB">
              <w:rPr>
                <w:rStyle w:val="Hyperlink"/>
                <w:noProof/>
              </w:rPr>
              <w:t>4.</w:t>
            </w:r>
            <w:r>
              <w:rPr>
                <w:rFonts w:asciiTheme="minorHAnsi" w:eastAsiaTheme="minorEastAsia" w:hAnsiTheme="minorHAnsi"/>
                <w:noProof/>
                <w:lang w:val="en-IN" w:eastAsia="en-IN"/>
              </w:rPr>
              <w:tab/>
            </w:r>
            <w:r w:rsidRPr="00435BAB">
              <w:rPr>
                <w:rStyle w:val="Hyperlink"/>
                <w:noProof/>
              </w:rPr>
              <w:t>Income Statement</w:t>
            </w:r>
            <w:r>
              <w:rPr>
                <w:noProof/>
                <w:webHidden/>
              </w:rPr>
              <w:tab/>
            </w:r>
            <w:r>
              <w:rPr>
                <w:noProof/>
                <w:webHidden/>
              </w:rPr>
              <w:fldChar w:fldCharType="begin"/>
            </w:r>
            <w:r>
              <w:rPr>
                <w:noProof/>
                <w:webHidden/>
              </w:rPr>
              <w:instrText xml:space="preserve"> PAGEREF _Toc527377744 \h </w:instrText>
            </w:r>
            <w:r>
              <w:rPr>
                <w:noProof/>
                <w:webHidden/>
              </w:rPr>
            </w:r>
            <w:r>
              <w:rPr>
                <w:noProof/>
                <w:webHidden/>
              </w:rPr>
              <w:fldChar w:fldCharType="separate"/>
            </w:r>
            <w:r>
              <w:rPr>
                <w:noProof/>
                <w:webHidden/>
              </w:rPr>
              <w:t>12</w:t>
            </w:r>
            <w:r>
              <w:rPr>
                <w:noProof/>
                <w:webHidden/>
              </w:rPr>
              <w:fldChar w:fldCharType="end"/>
            </w:r>
          </w:hyperlink>
        </w:p>
        <w:p w:rsidR="000161D1" w:rsidRDefault="000161D1">
          <w:pPr>
            <w:pStyle w:val="TOC2"/>
            <w:rPr>
              <w:rFonts w:asciiTheme="minorHAnsi" w:eastAsiaTheme="minorEastAsia" w:hAnsiTheme="minorHAnsi"/>
              <w:noProof/>
              <w:lang w:val="en-IN" w:eastAsia="en-IN"/>
            </w:rPr>
          </w:pPr>
          <w:hyperlink w:anchor="_Toc527377745" w:history="1">
            <w:r w:rsidRPr="00435BAB">
              <w:rPr>
                <w:rStyle w:val="Hyperlink"/>
                <w:noProof/>
              </w:rPr>
              <w:t>5.</w:t>
            </w:r>
            <w:r>
              <w:rPr>
                <w:rFonts w:asciiTheme="minorHAnsi" w:eastAsiaTheme="minorEastAsia" w:hAnsiTheme="minorHAnsi"/>
                <w:noProof/>
                <w:lang w:val="en-IN" w:eastAsia="en-IN"/>
              </w:rPr>
              <w:tab/>
            </w:r>
            <w:r w:rsidRPr="00435BAB">
              <w:rPr>
                <w:rStyle w:val="Hyperlink"/>
                <w:noProof/>
              </w:rPr>
              <w:t>Statement of Comprehensive Income</w:t>
            </w:r>
            <w:r>
              <w:rPr>
                <w:noProof/>
                <w:webHidden/>
              </w:rPr>
              <w:tab/>
            </w:r>
            <w:r>
              <w:rPr>
                <w:noProof/>
                <w:webHidden/>
              </w:rPr>
              <w:fldChar w:fldCharType="begin"/>
            </w:r>
            <w:r>
              <w:rPr>
                <w:noProof/>
                <w:webHidden/>
              </w:rPr>
              <w:instrText xml:space="preserve"> PAGEREF _Toc527377745 \h </w:instrText>
            </w:r>
            <w:r>
              <w:rPr>
                <w:noProof/>
                <w:webHidden/>
              </w:rPr>
            </w:r>
            <w:r>
              <w:rPr>
                <w:noProof/>
                <w:webHidden/>
              </w:rPr>
              <w:fldChar w:fldCharType="separate"/>
            </w:r>
            <w:r>
              <w:rPr>
                <w:noProof/>
                <w:webHidden/>
              </w:rPr>
              <w:t>15</w:t>
            </w:r>
            <w:r>
              <w:rPr>
                <w:noProof/>
                <w:webHidden/>
              </w:rPr>
              <w:fldChar w:fldCharType="end"/>
            </w:r>
          </w:hyperlink>
        </w:p>
        <w:p w:rsidR="000161D1" w:rsidRDefault="000161D1">
          <w:pPr>
            <w:pStyle w:val="TOC2"/>
            <w:rPr>
              <w:rFonts w:asciiTheme="minorHAnsi" w:eastAsiaTheme="minorEastAsia" w:hAnsiTheme="minorHAnsi"/>
              <w:noProof/>
              <w:lang w:val="en-IN" w:eastAsia="en-IN"/>
            </w:rPr>
          </w:pPr>
          <w:hyperlink w:anchor="_Toc527377746" w:history="1">
            <w:r w:rsidRPr="00435BAB">
              <w:rPr>
                <w:rStyle w:val="Hyperlink"/>
                <w:noProof/>
              </w:rPr>
              <w:t>6.</w:t>
            </w:r>
            <w:r>
              <w:rPr>
                <w:rFonts w:asciiTheme="minorHAnsi" w:eastAsiaTheme="minorEastAsia" w:hAnsiTheme="minorHAnsi"/>
                <w:noProof/>
                <w:lang w:val="en-IN" w:eastAsia="en-IN"/>
              </w:rPr>
              <w:tab/>
            </w:r>
            <w:r w:rsidRPr="00435BAB">
              <w:rPr>
                <w:rStyle w:val="Hyperlink"/>
                <w:noProof/>
              </w:rPr>
              <w:t>Statement of Cash Flows</w:t>
            </w:r>
            <w:r>
              <w:rPr>
                <w:noProof/>
                <w:webHidden/>
              </w:rPr>
              <w:tab/>
            </w:r>
            <w:r>
              <w:rPr>
                <w:noProof/>
                <w:webHidden/>
              </w:rPr>
              <w:fldChar w:fldCharType="begin"/>
            </w:r>
            <w:r>
              <w:rPr>
                <w:noProof/>
                <w:webHidden/>
              </w:rPr>
              <w:instrText xml:space="preserve"> PAGEREF _Toc527377746 \h </w:instrText>
            </w:r>
            <w:r>
              <w:rPr>
                <w:noProof/>
                <w:webHidden/>
              </w:rPr>
            </w:r>
            <w:r>
              <w:rPr>
                <w:noProof/>
                <w:webHidden/>
              </w:rPr>
              <w:fldChar w:fldCharType="separate"/>
            </w:r>
            <w:r>
              <w:rPr>
                <w:noProof/>
                <w:webHidden/>
              </w:rPr>
              <w:t>17</w:t>
            </w:r>
            <w:r>
              <w:rPr>
                <w:noProof/>
                <w:webHidden/>
              </w:rPr>
              <w:fldChar w:fldCharType="end"/>
            </w:r>
          </w:hyperlink>
        </w:p>
        <w:p w:rsidR="000161D1" w:rsidRDefault="000161D1">
          <w:pPr>
            <w:pStyle w:val="TOC2"/>
            <w:rPr>
              <w:rFonts w:asciiTheme="minorHAnsi" w:eastAsiaTheme="minorEastAsia" w:hAnsiTheme="minorHAnsi"/>
              <w:noProof/>
              <w:lang w:val="en-IN" w:eastAsia="en-IN"/>
            </w:rPr>
          </w:pPr>
          <w:hyperlink w:anchor="_Toc527377747" w:history="1">
            <w:r w:rsidRPr="00435BAB">
              <w:rPr>
                <w:rStyle w:val="Hyperlink"/>
                <w:noProof/>
              </w:rPr>
              <w:t>7.</w:t>
            </w:r>
            <w:r>
              <w:rPr>
                <w:rFonts w:asciiTheme="minorHAnsi" w:eastAsiaTheme="minorEastAsia" w:hAnsiTheme="minorHAnsi"/>
                <w:noProof/>
                <w:lang w:val="en-IN" w:eastAsia="en-IN"/>
              </w:rPr>
              <w:tab/>
            </w:r>
            <w:r w:rsidRPr="00435BAB">
              <w:rPr>
                <w:rStyle w:val="Hyperlink"/>
                <w:noProof/>
              </w:rPr>
              <w:t>Statement of Changes in Equity</w:t>
            </w:r>
            <w:r>
              <w:rPr>
                <w:noProof/>
                <w:webHidden/>
              </w:rPr>
              <w:tab/>
            </w:r>
            <w:r>
              <w:rPr>
                <w:noProof/>
                <w:webHidden/>
              </w:rPr>
              <w:fldChar w:fldCharType="begin"/>
            </w:r>
            <w:r>
              <w:rPr>
                <w:noProof/>
                <w:webHidden/>
              </w:rPr>
              <w:instrText xml:space="preserve"> PAGEREF _Toc527377747 \h </w:instrText>
            </w:r>
            <w:r>
              <w:rPr>
                <w:noProof/>
                <w:webHidden/>
              </w:rPr>
            </w:r>
            <w:r>
              <w:rPr>
                <w:noProof/>
                <w:webHidden/>
              </w:rPr>
              <w:fldChar w:fldCharType="separate"/>
            </w:r>
            <w:r>
              <w:rPr>
                <w:noProof/>
                <w:webHidden/>
              </w:rPr>
              <w:t>18</w:t>
            </w:r>
            <w:r>
              <w:rPr>
                <w:noProof/>
                <w:webHidden/>
              </w:rPr>
              <w:fldChar w:fldCharType="end"/>
            </w:r>
          </w:hyperlink>
        </w:p>
        <w:p w:rsidR="000161D1" w:rsidRDefault="000161D1">
          <w:pPr>
            <w:pStyle w:val="TOC2"/>
            <w:rPr>
              <w:rFonts w:asciiTheme="minorHAnsi" w:eastAsiaTheme="minorEastAsia" w:hAnsiTheme="minorHAnsi"/>
              <w:noProof/>
              <w:lang w:val="en-IN" w:eastAsia="en-IN"/>
            </w:rPr>
          </w:pPr>
          <w:hyperlink w:anchor="_Toc527377748" w:history="1">
            <w:r w:rsidRPr="00435BAB">
              <w:rPr>
                <w:rStyle w:val="Hyperlink"/>
                <w:noProof/>
              </w:rPr>
              <w:t>8.</w:t>
            </w:r>
            <w:r>
              <w:rPr>
                <w:rFonts w:asciiTheme="minorHAnsi" w:eastAsiaTheme="minorEastAsia" w:hAnsiTheme="minorHAnsi"/>
                <w:noProof/>
                <w:lang w:val="en-IN" w:eastAsia="en-IN"/>
              </w:rPr>
              <w:tab/>
            </w:r>
            <w:r w:rsidRPr="00435BAB">
              <w:rPr>
                <w:rStyle w:val="Hyperlink"/>
                <w:noProof/>
              </w:rPr>
              <w:t>Notes to Financial Statements</w:t>
            </w:r>
            <w:r>
              <w:rPr>
                <w:noProof/>
                <w:webHidden/>
              </w:rPr>
              <w:tab/>
            </w:r>
            <w:r>
              <w:rPr>
                <w:noProof/>
                <w:webHidden/>
              </w:rPr>
              <w:fldChar w:fldCharType="begin"/>
            </w:r>
            <w:r>
              <w:rPr>
                <w:noProof/>
                <w:webHidden/>
              </w:rPr>
              <w:instrText xml:space="preserve"> PAGEREF _Toc527377748 \h </w:instrText>
            </w:r>
            <w:r>
              <w:rPr>
                <w:noProof/>
                <w:webHidden/>
              </w:rPr>
            </w:r>
            <w:r>
              <w:rPr>
                <w:noProof/>
                <w:webHidden/>
              </w:rPr>
              <w:fldChar w:fldCharType="separate"/>
            </w:r>
            <w:r>
              <w:rPr>
                <w:noProof/>
                <w:webHidden/>
              </w:rPr>
              <w:t>22</w:t>
            </w:r>
            <w:r>
              <w:rPr>
                <w:noProof/>
                <w:webHidden/>
              </w:rPr>
              <w:fldChar w:fldCharType="end"/>
            </w:r>
          </w:hyperlink>
        </w:p>
        <w:p w:rsidR="000161D1" w:rsidRDefault="000161D1">
          <w:pPr>
            <w:pStyle w:val="TOC2"/>
            <w:rPr>
              <w:rFonts w:asciiTheme="minorHAnsi" w:eastAsiaTheme="minorEastAsia" w:hAnsiTheme="minorHAnsi"/>
              <w:noProof/>
              <w:lang w:val="en-IN" w:eastAsia="en-IN"/>
            </w:rPr>
          </w:pPr>
          <w:hyperlink w:anchor="_Toc527377749" w:history="1">
            <w:r w:rsidRPr="00435BAB">
              <w:rPr>
                <w:rStyle w:val="Hyperlink"/>
                <w:noProof/>
              </w:rPr>
              <w:t>9.</w:t>
            </w:r>
            <w:r>
              <w:rPr>
                <w:rFonts w:asciiTheme="minorHAnsi" w:eastAsiaTheme="minorEastAsia" w:hAnsiTheme="minorHAnsi"/>
                <w:noProof/>
                <w:lang w:val="en-IN" w:eastAsia="en-IN"/>
              </w:rPr>
              <w:tab/>
            </w:r>
            <w:r w:rsidRPr="00435BAB">
              <w:rPr>
                <w:rStyle w:val="Hyperlink"/>
                <w:noProof/>
              </w:rPr>
              <w:t>Fair Value through Profit and Loss Investments</w:t>
            </w:r>
            <w:r>
              <w:rPr>
                <w:noProof/>
                <w:webHidden/>
              </w:rPr>
              <w:tab/>
            </w:r>
            <w:r>
              <w:rPr>
                <w:noProof/>
                <w:webHidden/>
              </w:rPr>
              <w:fldChar w:fldCharType="begin"/>
            </w:r>
            <w:r>
              <w:rPr>
                <w:noProof/>
                <w:webHidden/>
              </w:rPr>
              <w:instrText xml:space="preserve"> PAGEREF _Toc527377749 \h </w:instrText>
            </w:r>
            <w:r>
              <w:rPr>
                <w:noProof/>
                <w:webHidden/>
              </w:rPr>
            </w:r>
            <w:r>
              <w:rPr>
                <w:noProof/>
                <w:webHidden/>
              </w:rPr>
              <w:fldChar w:fldCharType="separate"/>
            </w:r>
            <w:r>
              <w:rPr>
                <w:noProof/>
                <w:webHidden/>
              </w:rPr>
              <w:t>23</w:t>
            </w:r>
            <w:r>
              <w:rPr>
                <w:noProof/>
                <w:webHidden/>
              </w:rPr>
              <w:fldChar w:fldCharType="end"/>
            </w:r>
          </w:hyperlink>
        </w:p>
        <w:p w:rsidR="000161D1" w:rsidRDefault="000161D1">
          <w:pPr>
            <w:pStyle w:val="TOC2"/>
            <w:rPr>
              <w:rFonts w:asciiTheme="minorHAnsi" w:eastAsiaTheme="minorEastAsia" w:hAnsiTheme="minorHAnsi"/>
              <w:noProof/>
              <w:lang w:val="en-IN" w:eastAsia="en-IN"/>
            </w:rPr>
          </w:pPr>
          <w:hyperlink w:anchor="_Toc527377750" w:history="1">
            <w:r w:rsidRPr="00435BAB">
              <w:rPr>
                <w:rStyle w:val="Hyperlink"/>
                <w:noProof/>
              </w:rPr>
              <w:t>10.</w:t>
            </w:r>
            <w:r>
              <w:rPr>
                <w:rFonts w:asciiTheme="minorHAnsi" w:eastAsiaTheme="minorEastAsia" w:hAnsiTheme="minorHAnsi"/>
                <w:noProof/>
                <w:lang w:val="en-IN" w:eastAsia="en-IN"/>
              </w:rPr>
              <w:tab/>
            </w:r>
            <w:r w:rsidRPr="00435BAB">
              <w:rPr>
                <w:rStyle w:val="Hyperlink"/>
                <w:noProof/>
              </w:rPr>
              <w:t>Financial Assets at Fair Value through Other Comprehensive Income</w:t>
            </w:r>
            <w:r>
              <w:rPr>
                <w:noProof/>
                <w:webHidden/>
              </w:rPr>
              <w:tab/>
            </w:r>
            <w:r>
              <w:rPr>
                <w:noProof/>
                <w:webHidden/>
              </w:rPr>
              <w:fldChar w:fldCharType="begin"/>
            </w:r>
            <w:r>
              <w:rPr>
                <w:noProof/>
                <w:webHidden/>
              </w:rPr>
              <w:instrText xml:space="preserve"> PAGEREF _Toc527377750 \h </w:instrText>
            </w:r>
            <w:r>
              <w:rPr>
                <w:noProof/>
                <w:webHidden/>
              </w:rPr>
            </w:r>
            <w:r>
              <w:rPr>
                <w:noProof/>
                <w:webHidden/>
              </w:rPr>
              <w:fldChar w:fldCharType="separate"/>
            </w:r>
            <w:r>
              <w:rPr>
                <w:noProof/>
                <w:webHidden/>
              </w:rPr>
              <w:t>25</w:t>
            </w:r>
            <w:r>
              <w:rPr>
                <w:noProof/>
                <w:webHidden/>
              </w:rPr>
              <w:fldChar w:fldCharType="end"/>
            </w:r>
          </w:hyperlink>
        </w:p>
        <w:p w:rsidR="000161D1" w:rsidRDefault="000161D1">
          <w:pPr>
            <w:pStyle w:val="TOC2"/>
            <w:rPr>
              <w:rFonts w:asciiTheme="minorHAnsi" w:eastAsiaTheme="minorEastAsia" w:hAnsiTheme="minorHAnsi"/>
              <w:noProof/>
              <w:lang w:val="en-IN" w:eastAsia="en-IN"/>
            </w:rPr>
          </w:pPr>
          <w:hyperlink w:anchor="_Toc527377751" w:history="1">
            <w:r w:rsidRPr="00435BAB">
              <w:rPr>
                <w:rStyle w:val="Hyperlink"/>
                <w:noProof/>
              </w:rPr>
              <w:t>11.</w:t>
            </w:r>
            <w:r>
              <w:rPr>
                <w:rFonts w:asciiTheme="minorHAnsi" w:eastAsiaTheme="minorEastAsia" w:hAnsiTheme="minorHAnsi"/>
                <w:noProof/>
                <w:lang w:val="en-IN" w:eastAsia="en-IN"/>
              </w:rPr>
              <w:tab/>
            </w:r>
            <w:r w:rsidRPr="00435BAB">
              <w:rPr>
                <w:rStyle w:val="Hyperlink"/>
                <w:noProof/>
              </w:rPr>
              <w:t>Financial Assets Carried at Amortized Cost</w:t>
            </w:r>
            <w:r>
              <w:rPr>
                <w:noProof/>
                <w:webHidden/>
              </w:rPr>
              <w:tab/>
            </w:r>
            <w:r>
              <w:rPr>
                <w:noProof/>
                <w:webHidden/>
              </w:rPr>
              <w:fldChar w:fldCharType="begin"/>
            </w:r>
            <w:r>
              <w:rPr>
                <w:noProof/>
                <w:webHidden/>
              </w:rPr>
              <w:instrText xml:space="preserve"> PAGEREF _Toc527377751 \h </w:instrText>
            </w:r>
            <w:r>
              <w:rPr>
                <w:noProof/>
                <w:webHidden/>
              </w:rPr>
            </w:r>
            <w:r>
              <w:rPr>
                <w:noProof/>
                <w:webHidden/>
              </w:rPr>
              <w:fldChar w:fldCharType="separate"/>
            </w:r>
            <w:r>
              <w:rPr>
                <w:noProof/>
                <w:webHidden/>
              </w:rPr>
              <w:t>26</w:t>
            </w:r>
            <w:r>
              <w:rPr>
                <w:noProof/>
                <w:webHidden/>
              </w:rPr>
              <w:fldChar w:fldCharType="end"/>
            </w:r>
          </w:hyperlink>
        </w:p>
        <w:p w:rsidR="000161D1" w:rsidRDefault="000161D1">
          <w:pPr>
            <w:pStyle w:val="TOC2"/>
            <w:rPr>
              <w:rFonts w:asciiTheme="minorHAnsi" w:eastAsiaTheme="minorEastAsia" w:hAnsiTheme="minorHAnsi"/>
              <w:noProof/>
              <w:lang w:val="en-IN" w:eastAsia="en-IN"/>
            </w:rPr>
          </w:pPr>
          <w:hyperlink w:anchor="_Toc527377752" w:history="1">
            <w:r w:rsidRPr="00435BAB">
              <w:rPr>
                <w:rStyle w:val="Hyperlink"/>
                <w:noProof/>
              </w:rPr>
              <w:t>12.</w:t>
            </w:r>
            <w:r>
              <w:rPr>
                <w:rFonts w:asciiTheme="minorHAnsi" w:eastAsiaTheme="minorEastAsia" w:hAnsiTheme="minorHAnsi"/>
                <w:noProof/>
                <w:lang w:val="en-IN" w:eastAsia="en-IN"/>
              </w:rPr>
              <w:tab/>
            </w:r>
            <w:r w:rsidRPr="00435BAB">
              <w:rPr>
                <w:rStyle w:val="Hyperlink"/>
                <w:noProof/>
              </w:rPr>
              <w:t>Investments in Associates</w:t>
            </w:r>
            <w:r>
              <w:rPr>
                <w:noProof/>
                <w:webHidden/>
              </w:rPr>
              <w:tab/>
            </w:r>
            <w:r>
              <w:rPr>
                <w:noProof/>
                <w:webHidden/>
              </w:rPr>
              <w:fldChar w:fldCharType="begin"/>
            </w:r>
            <w:r>
              <w:rPr>
                <w:noProof/>
                <w:webHidden/>
              </w:rPr>
              <w:instrText xml:space="preserve"> PAGEREF _Toc527377752 \h </w:instrText>
            </w:r>
            <w:r>
              <w:rPr>
                <w:noProof/>
                <w:webHidden/>
              </w:rPr>
            </w:r>
            <w:r>
              <w:rPr>
                <w:noProof/>
                <w:webHidden/>
              </w:rPr>
              <w:fldChar w:fldCharType="separate"/>
            </w:r>
            <w:r>
              <w:rPr>
                <w:noProof/>
                <w:webHidden/>
              </w:rPr>
              <w:t>26</w:t>
            </w:r>
            <w:r>
              <w:rPr>
                <w:noProof/>
                <w:webHidden/>
              </w:rPr>
              <w:fldChar w:fldCharType="end"/>
            </w:r>
          </w:hyperlink>
        </w:p>
        <w:p w:rsidR="000161D1" w:rsidRDefault="000161D1">
          <w:pPr>
            <w:pStyle w:val="TOC2"/>
            <w:rPr>
              <w:rFonts w:asciiTheme="minorHAnsi" w:eastAsiaTheme="minorEastAsia" w:hAnsiTheme="minorHAnsi"/>
              <w:noProof/>
              <w:lang w:val="en-IN" w:eastAsia="en-IN"/>
            </w:rPr>
          </w:pPr>
          <w:hyperlink w:anchor="_Toc527377753" w:history="1">
            <w:r w:rsidRPr="00435BAB">
              <w:rPr>
                <w:rStyle w:val="Hyperlink"/>
                <w:noProof/>
              </w:rPr>
              <w:t>13.</w:t>
            </w:r>
            <w:r>
              <w:rPr>
                <w:rFonts w:asciiTheme="minorHAnsi" w:eastAsiaTheme="minorEastAsia" w:hAnsiTheme="minorHAnsi"/>
                <w:noProof/>
                <w:lang w:val="en-IN" w:eastAsia="en-IN"/>
              </w:rPr>
              <w:tab/>
            </w:r>
            <w:r w:rsidRPr="00435BAB">
              <w:rPr>
                <w:rStyle w:val="Hyperlink"/>
                <w:noProof/>
              </w:rPr>
              <w:t>Investment and Held for Trading Properties</w:t>
            </w:r>
            <w:r>
              <w:rPr>
                <w:noProof/>
                <w:webHidden/>
              </w:rPr>
              <w:tab/>
            </w:r>
            <w:r>
              <w:rPr>
                <w:noProof/>
                <w:webHidden/>
              </w:rPr>
              <w:fldChar w:fldCharType="begin"/>
            </w:r>
            <w:r>
              <w:rPr>
                <w:noProof/>
                <w:webHidden/>
              </w:rPr>
              <w:instrText xml:space="preserve"> PAGEREF _Toc527377753 \h </w:instrText>
            </w:r>
            <w:r>
              <w:rPr>
                <w:noProof/>
                <w:webHidden/>
              </w:rPr>
            </w:r>
            <w:r>
              <w:rPr>
                <w:noProof/>
                <w:webHidden/>
              </w:rPr>
              <w:fldChar w:fldCharType="separate"/>
            </w:r>
            <w:r>
              <w:rPr>
                <w:noProof/>
                <w:webHidden/>
              </w:rPr>
              <w:t>27</w:t>
            </w:r>
            <w:r>
              <w:rPr>
                <w:noProof/>
                <w:webHidden/>
              </w:rPr>
              <w:fldChar w:fldCharType="end"/>
            </w:r>
          </w:hyperlink>
        </w:p>
        <w:p w:rsidR="000161D1" w:rsidRDefault="000161D1">
          <w:pPr>
            <w:pStyle w:val="TOC2"/>
            <w:rPr>
              <w:rFonts w:asciiTheme="minorHAnsi" w:eastAsiaTheme="minorEastAsia" w:hAnsiTheme="minorHAnsi"/>
              <w:noProof/>
              <w:lang w:val="en-IN" w:eastAsia="en-IN"/>
            </w:rPr>
          </w:pPr>
          <w:hyperlink w:anchor="_Toc527377754" w:history="1">
            <w:r w:rsidRPr="00435BAB">
              <w:rPr>
                <w:rStyle w:val="Hyperlink"/>
                <w:noProof/>
              </w:rPr>
              <w:t>14.</w:t>
            </w:r>
            <w:r>
              <w:rPr>
                <w:rFonts w:asciiTheme="minorHAnsi" w:eastAsiaTheme="minorEastAsia" w:hAnsiTheme="minorHAnsi"/>
                <w:noProof/>
                <w:lang w:val="en-IN" w:eastAsia="en-IN"/>
              </w:rPr>
              <w:tab/>
            </w:r>
            <w:r w:rsidRPr="00435BAB">
              <w:rPr>
                <w:rStyle w:val="Hyperlink"/>
                <w:noProof/>
              </w:rPr>
              <w:t>Money Market Products</w:t>
            </w:r>
            <w:r>
              <w:rPr>
                <w:noProof/>
                <w:webHidden/>
              </w:rPr>
              <w:tab/>
            </w:r>
            <w:r>
              <w:rPr>
                <w:noProof/>
                <w:webHidden/>
              </w:rPr>
              <w:fldChar w:fldCharType="begin"/>
            </w:r>
            <w:r>
              <w:rPr>
                <w:noProof/>
                <w:webHidden/>
              </w:rPr>
              <w:instrText xml:space="preserve"> PAGEREF _Toc527377754 \h </w:instrText>
            </w:r>
            <w:r>
              <w:rPr>
                <w:noProof/>
                <w:webHidden/>
              </w:rPr>
            </w:r>
            <w:r>
              <w:rPr>
                <w:noProof/>
                <w:webHidden/>
              </w:rPr>
              <w:fldChar w:fldCharType="separate"/>
            </w:r>
            <w:r>
              <w:rPr>
                <w:noProof/>
                <w:webHidden/>
              </w:rPr>
              <w:t>28</w:t>
            </w:r>
            <w:r>
              <w:rPr>
                <w:noProof/>
                <w:webHidden/>
              </w:rPr>
              <w:fldChar w:fldCharType="end"/>
            </w:r>
          </w:hyperlink>
        </w:p>
        <w:p w:rsidR="007B717B" w:rsidRPr="00392A6A" w:rsidRDefault="007B717B" w:rsidP="0001024C">
          <w:pPr>
            <w:spacing w:line="360" w:lineRule="auto"/>
            <w:rPr>
              <w:color w:val="002060"/>
              <w:sz w:val="24"/>
              <w:szCs w:val="24"/>
            </w:rPr>
          </w:pPr>
          <w:r w:rsidRPr="0066070E">
            <w:rPr>
              <w:rFonts w:cstheme="majorBidi"/>
              <w:b/>
              <w:bCs/>
              <w:noProof/>
              <w:color w:val="002060"/>
              <w:sz w:val="24"/>
              <w:szCs w:val="24"/>
            </w:rPr>
            <w:fldChar w:fldCharType="end"/>
          </w:r>
        </w:p>
      </w:sdtContent>
    </w:sdt>
    <w:p w:rsidR="004218E1" w:rsidRDefault="004218E1">
      <w:pPr>
        <w:rPr>
          <w:rFonts w:cstheme="majorBidi"/>
          <w:b/>
          <w:sz w:val="28"/>
          <w:szCs w:val="28"/>
          <w:u w:val="single"/>
        </w:rPr>
      </w:pPr>
    </w:p>
    <w:p w:rsidR="00064D91" w:rsidRDefault="00064D91">
      <w:pPr>
        <w:rPr>
          <w:rFonts w:cstheme="majorBidi"/>
          <w:b/>
          <w:sz w:val="28"/>
          <w:szCs w:val="28"/>
          <w:u w:val="single"/>
        </w:rPr>
      </w:pPr>
    </w:p>
    <w:p w:rsidR="00064D91" w:rsidRDefault="00064D91">
      <w:pPr>
        <w:rPr>
          <w:rFonts w:cstheme="majorBidi"/>
          <w:b/>
          <w:sz w:val="28"/>
          <w:szCs w:val="28"/>
          <w:u w:val="single"/>
        </w:rPr>
      </w:pPr>
    </w:p>
    <w:p w:rsidR="00064D91" w:rsidRDefault="00064D91">
      <w:pPr>
        <w:rPr>
          <w:rFonts w:cstheme="majorBidi"/>
          <w:b/>
          <w:sz w:val="28"/>
          <w:szCs w:val="28"/>
          <w:u w:val="single"/>
        </w:rPr>
      </w:pPr>
    </w:p>
    <w:p w:rsidR="00064D91" w:rsidRDefault="00064D91">
      <w:pPr>
        <w:rPr>
          <w:rFonts w:cstheme="majorBidi"/>
          <w:b/>
          <w:sz w:val="28"/>
          <w:szCs w:val="28"/>
          <w:u w:val="single"/>
        </w:rPr>
      </w:pPr>
    </w:p>
    <w:p w:rsidR="00064D91" w:rsidRDefault="00064D91">
      <w:pPr>
        <w:rPr>
          <w:rFonts w:cstheme="majorBidi"/>
          <w:b/>
          <w:sz w:val="28"/>
          <w:szCs w:val="28"/>
          <w:u w:val="single"/>
        </w:rPr>
      </w:pPr>
    </w:p>
    <w:p w:rsidR="00064D91" w:rsidRDefault="00064D91">
      <w:pPr>
        <w:rPr>
          <w:rFonts w:cstheme="majorBidi"/>
          <w:b/>
          <w:sz w:val="28"/>
          <w:szCs w:val="28"/>
          <w:u w:val="single"/>
        </w:rPr>
      </w:pPr>
    </w:p>
    <w:p w:rsidR="00064D91" w:rsidRDefault="00064D91">
      <w:pPr>
        <w:rPr>
          <w:rFonts w:cstheme="majorBidi"/>
          <w:b/>
          <w:sz w:val="28"/>
          <w:szCs w:val="28"/>
          <w:u w:val="single"/>
        </w:rPr>
      </w:pPr>
    </w:p>
    <w:p w:rsidR="00AF3710" w:rsidRDefault="001E075B" w:rsidP="00AF3710">
      <w:pPr>
        <w:pStyle w:val="Heading2"/>
        <w:numPr>
          <w:ilvl w:val="0"/>
          <w:numId w:val="4"/>
        </w:numPr>
      </w:pPr>
      <w:bookmarkStart w:id="1" w:name="_Toc527377741"/>
      <w:r>
        <w:lastRenderedPageBreak/>
        <w:t>Creating a filing</w:t>
      </w:r>
      <w:bookmarkEnd w:id="1"/>
    </w:p>
    <w:p w:rsidR="001E075B" w:rsidRDefault="001E075B" w:rsidP="001E075B"/>
    <w:p w:rsidR="001E075B" w:rsidRDefault="001E075B" w:rsidP="001E075B">
      <w:r>
        <w:t xml:space="preserve">On opening the iFile Tool, the filer can click on the ‘Click here to Create Filing’ button. </w:t>
      </w:r>
    </w:p>
    <w:p w:rsidR="001E075B" w:rsidRPr="001E075B" w:rsidRDefault="00AB0A00" w:rsidP="001E075B">
      <w:r>
        <w:rPr>
          <w:noProof/>
          <w:lang w:val="en-IN" w:eastAsia="en-IN"/>
        </w:rPr>
        <mc:AlternateContent>
          <mc:Choice Requires="wps">
            <w:drawing>
              <wp:anchor distT="0" distB="0" distL="114300" distR="114300" simplePos="0" relativeHeight="251653120" behindDoc="0" locked="0" layoutInCell="1" allowOverlap="1">
                <wp:simplePos x="0" y="0"/>
                <wp:positionH relativeFrom="column">
                  <wp:posOffset>2881039</wp:posOffset>
                </wp:positionH>
                <wp:positionV relativeFrom="paragraph">
                  <wp:posOffset>1815702</wp:posOffset>
                </wp:positionV>
                <wp:extent cx="1063256" cy="446568"/>
                <wp:effectExtent l="0" t="0" r="22860" b="10795"/>
                <wp:wrapNone/>
                <wp:docPr id="9" name="Oval 9"/>
                <wp:cNvGraphicFramePr/>
                <a:graphic xmlns:a="http://schemas.openxmlformats.org/drawingml/2006/main">
                  <a:graphicData uri="http://schemas.microsoft.com/office/word/2010/wordprocessingShape">
                    <wps:wsp>
                      <wps:cNvSpPr/>
                      <wps:spPr>
                        <a:xfrm>
                          <a:off x="0" y="0"/>
                          <a:ext cx="1063256" cy="446568"/>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B4CD3BF" id="Oval 9" o:spid="_x0000_s1026" style="position:absolute;margin-left:226.85pt;margin-top:142.95pt;width:83.7pt;height:35.1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" filled="f" strokecolor="#c00000" strokeweight="2pt"/>
            </w:pict>
          </mc:Fallback>
        </mc:AlternateContent>
      </w:r>
      <w:r w:rsidR="001E075B">
        <w:rPr>
          <w:noProof/>
          <w:lang w:val="en-IN" w:eastAsia="en-IN"/>
        </w:rPr>
        <w:drawing>
          <wp:inline distT="0" distB="0" distL="0" distR="0" wp14:anchorId="591FF3F8" wp14:editId="314E264A">
            <wp:extent cx="5943600" cy="3919855"/>
            <wp:effectExtent l="19050" t="19050" r="1905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19855"/>
                    </a:xfrm>
                    <a:prstGeom prst="rect">
                      <a:avLst/>
                    </a:prstGeom>
                    <a:ln>
                      <a:solidFill>
                        <a:schemeClr val="bg1">
                          <a:lumMod val="95000"/>
                        </a:schemeClr>
                      </a:solidFill>
                    </a:ln>
                  </pic:spPr>
                </pic:pic>
              </a:graphicData>
            </a:graphic>
          </wp:inline>
        </w:drawing>
      </w:r>
    </w:p>
    <w:p w:rsidR="00AF3710" w:rsidRDefault="00AF3710" w:rsidP="00AF3710"/>
    <w:p w:rsidR="00E82CE9" w:rsidRDefault="00E82CE9">
      <w:pPr>
        <w:ind w:left="0"/>
        <w:rPr>
          <w:rFonts w:eastAsiaTheme="majorEastAsia" w:cstheme="majorBidi"/>
          <w:color w:val="002060"/>
          <w:sz w:val="26"/>
          <w:szCs w:val="26"/>
        </w:rPr>
      </w:pPr>
      <w:r>
        <w:br w:type="page"/>
      </w:r>
    </w:p>
    <w:p w:rsidR="00170ABF" w:rsidRDefault="00170ABF" w:rsidP="00170ABF">
      <w:pPr>
        <w:pStyle w:val="Heading2"/>
        <w:numPr>
          <w:ilvl w:val="0"/>
          <w:numId w:val="4"/>
        </w:numPr>
      </w:pPr>
      <w:bookmarkStart w:id="2" w:name="_Toc527377742"/>
      <w:r>
        <w:lastRenderedPageBreak/>
        <w:t>Filing information</w:t>
      </w:r>
      <w:bookmarkEnd w:id="2"/>
    </w:p>
    <w:p w:rsidR="00170ABF" w:rsidRDefault="00170ABF" w:rsidP="00170ABF"/>
    <w:p w:rsidR="00170ABF" w:rsidRDefault="00170ABF" w:rsidP="00170ABF">
      <w:r>
        <w:t xml:space="preserve">By clicking on the ‘Click here to Create Filing’ button, the user will be redirected to the CMA iFile pop-up, where he/she will be required to input information about the reporting entity. </w:t>
      </w:r>
    </w:p>
    <w:p w:rsidR="00170ABF" w:rsidRPr="00170ABF" w:rsidRDefault="00064D91" w:rsidP="00170ABF">
      <w:r>
        <w:rPr>
          <w:noProof/>
          <w:lang w:val="en-IN" w:eastAsia="en-IN"/>
        </w:rPr>
        <w:drawing>
          <wp:inline distT="0" distB="0" distL="0" distR="0">
            <wp:extent cx="5943600" cy="3418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418840"/>
                    </a:xfrm>
                    <a:prstGeom prst="rect">
                      <a:avLst/>
                    </a:prstGeom>
                  </pic:spPr>
                </pic:pic>
              </a:graphicData>
            </a:graphic>
          </wp:inline>
        </w:drawing>
      </w:r>
    </w:p>
    <w:p w:rsidR="00ED3CC2" w:rsidRDefault="00ED3CC2" w:rsidP="00ED3CC2">
      <w:r>
        <w:t xml:space="preserve">Based on the ‘Method of presentation of Statement of Financial </w:t>
      </w:r>
      <w:r w:rsidR="00064D91">
        <w:t xml:space="preserve">Position’, the filing templates </w:t>
      </w:r>
      <w:r>
        <w:t xml:space="preserve">will be generated. In this case, the filer has input current, non-current. </w:t>
      </w:r>
    </w:p>
    <w:p w:rsidR="003F57B1" w:rsidRDefault="002C0F63" w:rsidP="00AF3710">
      <w:r>
        <w:rPr>
          <w:noProof/>
          <w:lang w:val="en-IN" w:eastAsia="en-IN"/>
        </w:rPr>
        <w:lastRenderedPageBreak/>
        <mc:AlternateContent>
          <mc:Choice Requires="wps">
            <w:drawing>
              <wp:anchor distT="0" distB="0" distL="114300" distR="114300" simplePos="0" relativeHeight="251671552" behindDoc="0" locked="0" layoutInCell="1" allowOverlap="1">
                <wp:simplePos x="0" y="0"/>
                <wp:positionH relativeFrom="column">
                  <wp:posOffset>3324225</wp:posOffset>
                </wp:positionH>
                <wp:positionV relativeFrom="paragraph">
                  <wp:posOffset>2638425</wp:posOffset>
                </wp:positionV>
                <wp:extent cx="866775" cy="190500"/>
                <wp:effectExtent l="0" t="0" r="28575" b="19050"/>
                <wp:wrapNone/>
                <wp:docPr id="21" name="Oval 21"/>
                <wp:cNvGraphicFramePr/>
                <a:graphic xmlns:a="http://schemas.openxmlformats.org/drawingml/2006/main">
                  <a:graphicData uri="http://schemas.microsoft.com/office/word/2010/wordprocessingShape">
                    <wps:wsp>
                      <wps:cNvSpPr/>
                      <wps:spPr>
                        <a:xfrm>
                          <a:off x="0" y="0"/>
                          <a:ext cx="8667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1" o:spid="_x0000_s1026" style="position:absolute;margin-left:261.75pt;margin-top:207.75pt;width:68.25pt;height: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" filled="f" strokecolor="red" strokeweight="2pt"/>
            </w:pict>
          </mc:Fallback>
        </mc:AlternateContent>
      </w:r>
      <w:r w:rsidR="00064D91">
        <w:rPr>
          <w:noProof/>
          <w:lang w:val="en-IN" w:eastAsia="en-IN"/>
        </w:rPr>
        <w:drawing>
          <wp:inline distT="0" distB="0" distL="0" distR="0">
            <wp:extent cx="5943600" cy="3418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418840"/>
                    </a:xfrm>
                    <a:prstGeom prst="rect">
                      <a:avLst/>
                    </a:prstGeom>
                  </pic:spPr>
                </pic:pic>
              </a:graphicData>
            </a:graphic>
          </wp:inline>
        </w:drawing>
      </w:r>
    </w:p>
    <w:p w:rsidR="003D2AF7" w:rsidRDefault="003D2AF7" w:rsidP="003D2AF7">
      <w:pPr>
        <w:pStyle w:val="Heading2"/>
        <w:numPr>
          <w:ilvl w:val="0"/>
          <w:numId w:val="4"/>
        </w:numPr>
      </w:pPr>
      <w:bookmarkStart w:id="3" w:name="_Toc527377743"/>
      <w:r>
        <w:t>Statement of financial position</w:t>
      </w:r>
      <w:bookmarkEnd w:id="3"/>
    </w:p>
    <w:p w:rsidR="003D2AF7" w:rsidRDefault="003D2AF7" w:rsidP="003D2AF7"/>
    <w:p w:rsidR="003D2AF7" w:rsidRDefault="003D2AF7" w:rsidP="003D2AF7">
      <w:r>
        <w:t>Following is a snapshot of the company’s Statement of Final Posi</w:t>
      </w:r>
      <w:r w:rsidR="002E0638">
        <w:t>tion, from their annual report.</w:t>
      </w:r>
    </w:p>
    <w:p w:rsidR="002E0638" w:rsidRDefault="002E0638" w:rsidP="003D2AF7">
      <w:r>
        <w:rPr>
          <w:noProof/>
          <w:lang w:val="en-IN" w:eastAsia="en-IN"/>
        </w:rPr>
        <w:lastRenderedPageBreak/>
        <w:drawing>
          <wp:inline distT="0" distB="0" distL="0" distR="0">
            <wp:extent cx="5943600" cy="406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064000"/>
                    </a:xfrm>
                    <a:prstGeom prst="rect">
                      <a:avLst/>
                    </a:prstGeom>
                  </pic:spPr>
                </pic:pic>
              </a:graphicData>
            </a:graphic>
          </wp:inline>
        </w:drawing>
      </w:r>
    </w:p>
    <w:p w:rsidR="003D2AF7" w:rsidRDefault="002B1518" w:rsidP="00AF3710">
      <w:r>
        <w:t xml:space="preserve">The </w:t>
      </w:r>
      <w:proofErr w:type="spellStart"/>
      <w:r>
        <w:t>iFile</w:t>
      </w:r>
      <w:proofErr w:type="spellEnd"/>
      <w:r>
        <w:t xml:space="preserve"> tool contains two statements for the Statement of Financial Position:</w:t>
      </w:r>
    </w:p>
    <w:p w:rsidR="002B1518" w:rsidRDefault="002B1518" w:rsidP="002B1518">
      <w:pPr>
        <w:pStyle w:val="ListParagraph"/>
        <w:numPr>
          <w:ilvl w:val="0"/>
          <w:numId w:val="14"/>
        </w:numPr>
      </w:pPr>
      <w:r>
        <w:t>Statement of financial position</w:t>
      </w:r>
      <w:r w:rsidR="00664A1F">
        <w:t>, the main statement.</w:t>
      </w:r>
    </w:p>
    <w:p w:rsidR="002B1518" w:rsidRDefault="002B1518" w:rsidP="002B1518">
      <w:pPr>
        <w:pStyle w:val="ListParagraph"/>
        <w:numPr>
          <w:ilvl w:val="0"/>
          <w:numId w:val="14"/>
        </w:numPr>
      </w:pPr>
      <w:r>
        <w:t>Subclassifications of assets, liabilities and equity</w:t>
      </w:r>
      <w:r w:rsidR="00664A1F">
        <w:t>, the sub-classification statement.</w:t>
      </w:r>
    </w:p>
    <w:p w:rsidR="00925EEE" w:rsidRDefault="002B1518" w:rsidP="00DB6AAD">
      <w:r>
        <w:t xml:space="preserve">Some of the concepts in the main statement will be linked to the subclassification statement. </w:t>
      </w:r>
      <w:r w:rsidRPr="002B1518">
        <w:t>For example,</w:t>
      </w:r>
      <w:r w:rsidR="00297DED">
        <w:t xml:space="preserve"> ‘Cash and Cash Equivalents’</w:t>
      </w:r>
      <w:r w:rsidR="003E610D">
        <w:t xml:space="preserve"> is linked to the</w:t>
      </w:r>
      <w:r w:rsidRPr="002B1518">
        <w:t xml:space="preserve"> subclassification. </w:t>
      </w:r>
    </w:p>
    <w:p w:rsidR="002B1518" w:rsidRDefault="002B1518" w:rsidP="00DB6AAD">
      <w:r w:rsidRPr="002B1518">
        <w:t xml:space="preserve">Following is the extract of the subclassification of </w:t>
      </w:r>
      <w:r w:rsidR="00DB6AAD">
        <w:t xml:space="preserve">‘Cash and Cash Equivalents’ </w:t>
      </w:r>
      <w:r w:rsidRPr="002B1518">
        <w:t xml:space="preserve">as filled in iFile based on the data available in </w:t>
      </w:r>
      <w:r w:rsidR="00664A1F" w:rsidRPr="002B1518">
        <w:t>report</w:t>
      </w:r>
      <w:r w:rsidR="00664A1F">
        <w:t>:</w:t>
      </w:r>
    </w:p>
    <w:p w:rsidR="00DB6AAD" w:rsidRDefault="002E573F" w:rsidP="00DB6AAD">
      <w:r>
        <w:rPr>
          <w:noProof/>
          <w:lang w:val="en-IN" w:eastAsia="en-IN"/>
        </w:rPr>
        <w:lastRenderedPageBreak/>
        <w:drawing>
          <wp:inline distT="0" distB="0" distL="0" distR="0">
            <wp:extent cx="5372850" cy="6230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a:extLst>
                        <a:ext uri="{28A0092B-C50C-407E-A947-70E740481C1C}">
                          <a14:useLocalDpi xmlns:a14="http://schemas.microsoft.com/office/drawing/2010/main" val="0"/>
                        </a:ext>
                      </a:extLst>
                    </a:blip>
                    <a:stretch>
                      <a:fillRect/>
                    </a:stretch>
                  </pic:blipFill>
                  <pic:spPr>
                    <a:xfrm>
                      <a:off x="0" y="0"/>
                      <a:ext cx="5372850" cy="6230220"/>
                    </a:xfrm>
                    <a:prstGeom prst="rect">
                      <a:avLst/>
                    </a:prstGeom>
                  </pic:spPr>
                </pic:pic>
              </a:graphicData>
            </a:graphic>
          </wp:inline>
        </w:drawing>
      </w:r>
    </w:p>
    <w:p w:rsidR="00CD4802" w:rsidRPr="0066070E" w:rsidRDefault="00ED3CC2" w:rsidP="00612C9A">
      <w:r w:rsidRPr="0066070E">
        <w:t>The total will be reflected as shown in the report and will be s</w:t>
      </w:r>
      <w:r w:rsidR="00612C9A" w:rsidRPr="0066070E">
        <w:t>hown in the main statement of iFile as follows:</w:t>
      </w:r>
    </w:p>
    <w:p w:rsidR="00612C9A" w:rsidRDefault="002E573F" w:rsidP="00612C9A">
      <w:pPr>
        <w:rPr>
          <w:rFonts w:asciiTheme="minorHAnsi" w:hAnsiTheme="minorHAnsi"/>
        </w:rPr>
      </w:pPr>
      <w:r>
        <w:rPr>
          <w:rFonts w:asciiTheme="minorHAnsi" w:hAnsiTheme="minorHAnsi"/>
          <w:noProof/>
          <w:lang w:val="en-IN" w:eastAsia="en-IN"/>
        </w:rPr>
        <w:lastRenderedPageBreak/>
        <w:drawing>
          <wp:inline distT="0" distB="0" distL="0" distR="0">
            <wp:extent cx="5382377" cy="7840170"/>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5">
                      <a:extLst>
                        <a:ext uri="{28A0092B-C50C-407E-A947-70E740481C1C}">
                          <a14:useLocalDpi xmlns:a14="http://schemas.microsoft.com/office/drawing/2010/main" val="0"/>
                        </a:ext>
                      </a:extLst>
                    </a:blip>
                    <a:stretch>
                      <a:fillRect/>
                    </a:stretch>
                  </pic:blipFill>
                  <pic:spPr>
                    <a:xfrm>
                      <a:off x="0" y="0"/>
                      <a:ext cx="5382377" cy="7840170"/>
                    </a:xfrm>
                    <a:prstGeom prst="rect">
                      <a:avLst/>
                    </a:prstGeom>
                  </pic:spPr>
                </pic:pic>
              </a:graphicData>
            </a:graphic>
          </wp:inline>
        </w:drawing>
      </w:r>
    </w:p>
    <w:p w:rsidR="009B4732" w:rsidRDefault="009B4732" w:rsidP="003E610D"/>
    <w:p w:rsidR="00612C9A" w:rsidRDefault="00925EEE" w:rsidP="002E573F">
      <w:pPr>
        <w:ind w:left="0"/>
        <w:rPr>
          <w:rFonts w:asciiTheme="minorHAnsi" w:hAnsiTheme="minorHAnsi"/>
        </w:rPr>
      </w:pPr>
      <w:r>
        <w:br w:type="page"/>
      </w:r>
      <w:r w:rsidR="00612C9A">
        <w:lastRenderedPageBreak/>
        <w:t>Similarly, the user can fill other details in statement ‘Subclassification of assets, liabilities and equity’. Following is an example of ‘Current liabilities and equity’ provided in the subclassification:</w:t>
      </w:r>
    </w:p>
    <w:p w:rsidR="00612C9A" w:rsidRDefault="002E573F" w:rsidP="003E610D">
      <w:r>
        <w:rPr>
          <w:noProof/>
          <w:lang w:val="en-IN" w:eastAsia="en-IN"/>
        </w:rPr>
        <w:drawing>
          <wp:inline distT="0" distB="0" distL="0" distR="0">
            <wp:extent cx="5420482" cy="4382112"/>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6">
                      <a:extLst>
                        <a:ext uri="{28A0092B-C50C-407E-A947-70E740481C1C}">
                          <a14:useLocalDpi xmlns:a14="http://schemas.microsoft.com/office/drawing/2010/main" val="0"/>
                        </a:ext>
                      </a:extLst>
                    </a:blip>
                    <a:stretch>
                      <a:fillRect/>
                    </a:stretch>
                  </pic:blipFill>
                  <pic:spPr>
                    <a:xfrm>
                      <a:off x="0" y="0"/>
                      <a:ext cx="5420482" cy="4382112"/>
                    </a:xfrm>
                    <a:prstGeom prst="rect">
                      <a:avLst/>
                    </a:prstGeom>
                  </pic:spPr>
                </pic:pic>
              </a:graphicData>
            </a:graphic>
          </wp:inline>
        </w:drawing>
      </w:r>
    </w:p>
    <w:p w:rsidR="0066070E" w:rsidRDefault="00504CFE" w:rsidP="003E610D">
      <w:proofErr w:type="gramStart"/>
      <w:r>
        <w:t>Note :</w:t>
      </w:r>
      <w:proofErr w:type="gramEnd"/>
      <w:r>
        <w:t xml:space="preserve"> Share premium value is mapped in Other reserves, with a footnote to it stating it’s a share premium.</w:t>
      </w:r>
    </w:p>
    <w:p w:rsidR="00612C9A" w:rsidRDefault="00612C9A" w:rsidP="003E610D">
      <w:r>
        <w:t>The above details are reflected in the main statement as follows:</w:t>
      </w:r>
    </w:p>
    <w:p w:rsidR="00612C9A" w:rsidRDefault="002E573F" w:rsidP="003E610D">
      <w:r>
        <w:rPr>
          <w:noProof/>
          <w:lang w:val="en-IN" w:eastAsia="en-IN"/>
        </w:rPr>
        <w:lastRenderedPageBreak/>
        <w:drawing>
          <wp:inline distT="0" distB="0" distL="0" distR="0">
            <wp:extent cx="5439535" cy="693516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a:extLst>
                        <a:ext uri="{28A0092B-C50C-407E-A947-70E740481C1C}">
                          <a14:useLocalDpi xmlns:a14="http://schemas.microsoft.com/office/drawing/2010/main" val="0"/>
                        </a:ext>
                      </a:extLst>
                    </a:blip>
                    <a:stretch>
                      <a:fillRect/>
                    </a:stretch>
                  </pic:blipFill>
                  <pic:spPr>
                    <a:xfrm>
                      <a:off x="0" y="0"/>
                      <a:ext cx="5439535" cy="6935168"/>
                    </a:xfrm>
                    <a:prstGeom prst="rect">
                      <a:avLst/>
                    </a:prstGeom>
                  </pic:spPr>
                </pic:pic>
              </a:graphicData>
            </a:graphic>
          </wp:inline>
        </w:drawing>
      </w:r>
    </w:p>
    <w:p w:rsidR="00DE1916" w:rsidRDefault="00DE1916" w:rsidP="00DE1916">
      <w:r>
        <w:t>The User can input the values for all other concepts directly in the main statement where sub</w:t>
      </w:r>
      <w:r w:rsidR="00621585">
        <w:t>-</w:t>
      </w:r>
      <w:r>
        <w:t>classification is not required.</w:t>
      </w:r>
    </w:p>
    <w:p w:rsidR="00621585" w:rsidRDefault="00621585" w:rsidP="00DE1916"/>
    <w:p w:rsidR="00621585" w:rsidRDefault="00621585" w:rsidP="00621585">
      <w:r>
        <w:lastRenderedPageBreak/>
        <w:t>The Values in the concepts highlighted in light brown are automatically updated in the main statement when the value is entered in the sub classification statement, except the Totals.</w:t>
      </w:r>
      <w:r w:rsidRPr="00C51499">
        <w:t xml:space="preserve"> </w:t>
      </w:r>
      <w:r>
        <w:t>By the side of the concepts, linking have been done as ‘</w:t>
      </w:r>
      <w:r w:rsidRPr="00452166">
        <w:rPr>
          <w:i/>
        </w:rPr>
        <w:t>Go to the relevant concepts</w:t>
      </w:r>
      <w:r>
        <w:t>’. When the user clicks at ‘Go to the relevant concepts’ the user is directed to the statement from where the values has been derived and vice-versa.</w:t>
      </w:r>
    </w:p>
    <w:p w:rsidR="00621585" w:rsidRDefault="00621585" w:rsidP="00621585">
      <w:r>
        <w:t>List is as follows:-</w:t>
      </w:r>
    </w:p>
    <w:p w:rsidR="00621585" w:rsidRDefault="00621585" w:rsidP="00621585">
      <w:pPr>
        <w:pStyle w:val="ListParagraph"/>
        <w:numPr>
          <w:ilvl w:val="0"/>
          <w:numId w:val="23"/>
        </w:numPr>
      </w:pPr>
      <w:r>
        <w:t>Cash and cash equivalents</w:t>
      </w:r>
    </w:p>
    <w:p w:rsidR="00F63475" w:rsidRDefault="00F63475" w:rsidP="00621585">
      <w:pPr>
        <w:pStyle w:val="ListParagraph"/>
        <w:numPr>
          <w:ilvl w:val="0"/>
          <w:numId w:val="23"/>
        </w:numPr>
      </w:pPr>
      <w:r>
        <w:t>Term deposits</w:t>
      </w:r>
    </w:p>
    <w:p w:rsidR="00621585" w:rsidRDefault="00621585" w:rsidP="00621585">
      <w:pPr>
        <w:pStyle w:val="ListParagraph"/>
        <w:numPr>
          <w:ilvl w:val="0"/>
          <w:numId w:val="23"/>
        </w:numPr>
      </w:pPr>
      <w:r>
        <w:t>Term deposits, current</w:t>
      </w:r>
    </w:p>
    <w:p w:rsidR="00621585" w:rsidRDefault="00F63475" w:rsidP="00621585">
      <w:pPr>
        <w:pStyle w:val="ListParagraph"/>
        <w:numPr>
          <w:ilvl w:val="0"/>
          <w:numId w:val="23"/>
        </w:numPr>
      </w:pPr>
      <w:r>
        <w:t>R</w:t>
      </w:r>
      <w:r w:rsidR="00621585">
        <w:t>eceivable</w:t>
      </w:r>
      <w:r>
        <w:t>s</w:t>
      </w:r>
    </w:p>
    <w:p w:rsidR="00F63475" w:rsidRDefault="00F63475" w:rsidP="00621585">
      <w:pPr>
        <w:pStyle w:val="ListParagraph"/>
        <w:numPr>
          <w:ilvl w:val="0"/>
          <w:numId w:val="23"/>
        </w:numPr>
      </w:pPr>
      <w:r>
        <w:t>Credit facilities</w:t>
      </w:r>
    </w:p>
    <w:p w:rsidR="00621585" w:rsidRDefault="00621585" w:rsidP="00621585">
      <w:pPr>
        <w:pStyle w:val="ListParagraph"/>
        <w:numPr>
          <w:ilvl w:val="0"/>
          <w:numId w:val="23"/>
        </w:numPr>
      </w:pPr>
      <w:r>
        <w:t>Term deposits, non-current</w:t>
      </w:r>
    </w:p>
    <w:p w:rsidR="00621585" w:rsidRDefault="00621585" w:rsidP="00621585">
      <w:pPr>
        <w:pStyle w:val="ListParagraph"/>
        <w:numPr>
          <w:ilvl w:val="0"/>
          <w:numId w:val="23"/>
        </w:numPr>
      </w:pPr>
      <w:r>
        <w:t>Investment in associates</w:t>
      </w:r>
    </w:p>
    <w:p w:rsidR="00621585" w:rsidRDefault="00621585" w:rsidP="00621585">
      <w:pPr>
        <w:pStyle w:val="ListParagraph"/>
        <w:numPr>
          <w:ilvl w:val="0"/>
          <w:numId w:val="23"/>
        </w:numPr>
      </w:pPr>
      <w:r>
        <w:t>Investment Properties</w:t>
      </w:r>
    </w:p>
    <w:p w:rsidR="00621585" w:rsidRDefault="00621585" w:rsidP="00621585">
      <w:pPr>
        <w:pStyle w:val="ListParagraph"/>
        <w:numPr>
          <w:ilvl w:val="0"/>
          <w:numId w:val="23"/>
        </w:numPr>
      </w:pPr>
      <w:r>
        <w:t>Reserves</w:t>
      </w:r>
    </w:p>
    <w:p w:rsidR="00621585" w:rsidRDefault="00621585" w:rsidP="00621585">
      <w:pPr>
        <w:pStyle w:val="ListParagraph"/>
        <w:numPr>
          <w:ilvl w:val="0"/>
          <w:numId w:val="23"/>
        </w:numPr>
      </w:pPr>
      <w:r>
        <w:t xml:space="preserve">Accounts </w:t>
      </w:r>
      <w:r w:rsidR="00F63475">
        <w:t xml:space="preserve"> Payables </w:t>
      </w:r>
      <w:r>
        <w:t xml:space="preserve">and </w:t>
      </w:r>
      <w:r w:rsidR="00F63475">
        <w:t>accrued expenses</w:t>
      </w:r>
    </w:p>
    <w:p w:rsidR="00621585" w:rsidRDefault="00621585" w:rsidP="00621585">
      <w:pPr>
        <w:pStyle w:val="ListParagraph"/>
        <w:ind w:left="1440"/>
      </w:pPr>
    </w:p>
    <w:p w:rsidR="00621585" w:rsidRDefault="00621585" w:rsidP="00621585">
      <w:pPr>
        <w:ind w:left="0"/>
      </w:pPr>
      <w:r>
        <w:t xml:space="preserve">              Addition to above, some concepts are linked to the non-standard statements those are as follows:</w:t>
      </w:r>
    </w:p>
    <w:p w:rsidR="00621585" w:rsidRDefault="00621585" w:rsidP="00621585">
      <w:pPr>
        <w:pStyle w:val="ListParagraph"/>
        <w:numPr>
          <w:ilvl w:val="0"/>
          <w:numId w:val="24"/>
        </w:numPr>
      </w:pPr>
      <w:r>
        <w:t>Financial assets at fair value through profit or loss</w:t>
      </w:r>
    </w:p>
    <w:p w:rsidR="00621585" w:rsidRDefault="00621585" w:rsidP="00621585">
      <w:pPr>
        <w:pStyle w:val="ListParagraph"/>
        <w:numPr>
          <w:ilvl w:val="0"/>
          <w:numId w:val="24"/>
        </w:numPr>
      </w:pPr>
      <w:r>
        <w:t>Financial assets at fair value through other comprehensive income, current</w:t>
      </w:r>
    </w:p>
    <w:p w:rsidR="00621585" w:rsidRDefault="00621585" w:rsidP="00621585">
      <w:pPr>
        <w:pStyle w:val="ListParagraph"/>
        <w:numPr>
          <w:ilvl w:val="0"/>
          <w:numId w:val="24"/>
        </w:numPr>
      </w:pPr>
      <w:r>
        <w:t>Financial assets carried at amortized cost, current</w:t>
      </w:r>
    </w:p>
    <w:p w:rsidR="00621585" w:rsidRDefault="00621585" w:rsidP="00621585">
      <w:pPr>
        <w:pStyle w:val="ListParagraph"/>
        <w:numPr>
          <w:ilvl w:val="0"/>
          <w:numId w:val="24"/>
        </w:numPr>
      </w:pPr>
      <w:r>
        <w:t>Financial assets at fair value through other comprehensive income, non-current</w:t>
      </w:r>
    </w:p>
    <w:p w:rsidR="00621585" w:rsidRDefault="00621585" w:rsidP="00621585">
      <w:pPr>
        <w:pStyle w:val="ListParagraph"/>
        <w:numPr>
          <w:ilvl w:val="0"/>
          <w:numId w:val="24"/>
        </w:numPr>
      </w:pPr>
      <w:r>
        <w:t>Financial assets carried at amortized cost, non-current</w:t>
      </w:r>
    </w:p>
    <w:p w:rsidR="00621585" w:rsidRDefault="00621585" w:rsidP="00621585">
      <w:pPr>
        <w:pStyle w:val="ListParagraph"/>
        <w:numPr>
          <w:ilvl w:val="0"/>
          <w:numId w:val="24"/>
        </w:numPr>
      </w:pPr>
      <w:r>
        <w:t>Financial assets at fair value through other comprehensive income</w:t>
      </w:r>
    </w:p>
    <w:p w:rsidR="00621585" w:rsidRDefault="00621585" w:rsidP="00621585">
      <w:pPr>
        <w:pStyle w:val="ListParagraph"/>
        <w:numPr>
          <w:ilvl w:val="0"/>
          <w:numId w:val="24"/>
        </w:numPr>
      </w:pPr>
      <w:r>
        <w:t>Financial assets carried at amortized cost</w:t>
      </w:r>
    </w:p>
    <w:p w:rsidR="00F63475" w:rsidRDefault="00F63475" w:rsidP="00621585">
      <w:pPr>
        <w:pStyle w:val="ListParagraph"/>
        <w:numPr>
          <w:ilvl w:val="0"/>
          <w:numId w:val="24"/>
        </w:numPr>
      </w:pPr>
      <w:r>
        <w:t>Trading properties</w:t>
      </w:r>
    </w:p>
    <w:p w:rsidR="00F63475" w:rsidRDefault="00F63475" w:rsidP="00621585">
      <w:pPr>
        <w:pStyle w:val="ListParagraph"/>
        <w:numPr>
          <w:ilvl w:val="0"/>
          <w:numId w:val="24"/>
        </w:numPr>
      </w:pPr>
      <w:r>
        <w:t>Other Assets</w:t>
      </w:r>
    </w:p>
    <w:p w:rsidR="00F63475" w:rsidRDefault="00F63475" w:rsidP="00621585">
      <w:pPr>
        <w:pStyle w:val="ListParagraph"/>
        <w:numPr>
          <w:ilvl w:val="0"/>
          <w:numId w:val="24"/>
        </w:numPr>
      </w:pPr>
      <w:r>
        <w:t>Other Liabilities</w:t>
      </w:r>
    </w:p>
    <w:p w:rsidR="00621585" w:rsidRDefault="00621585" w:rsidP="00DE1916"/>
    <w:p w:rsidR="00925EEE" w:rsidRDefault="00925EEE" w:rsidP="00925EEE">
      <w:r>
        <w:t xml:space="preserve">Following is the list of business concepts for which mandatory inputs are required. In the event that the company does not have any inputs, the user can input ‘0’, and the same will be displayed in the final filing document. </w:t>
      </w:r>
    </w:p>
    <w:p w:rsidR="00422F9B" w:rsidRDefault="00422F9B" w:rsidP="00422F9B">
      <w:pPr>
        <w:pStyle w:val="ListParagraph"/>
        <w:numPr>
          <w:ilvl w:val="0"/>
          <w:numId w:val="20"/>
        </w:numPr>
      </w:pPr>
      <w:r>
        <w:t>Total assets</w:t>
      </w:r>
    </w:p>
    <w:p w:rsidR="00422F9B" w:rsidRDefault="00422F9B" w:rsidP="00422F9B">
      <w:pPr>
        <w:pStyle w:val="ListParagraph"/>
        <w:numPr>
          <w:ilvl w:val="0"/>
          <w:numId w:val="20"/>
        </w:numPr>
      </w:pPr>
      <w:r>
        <w:t>Total equity</w:t>
      </w:r>
    </w:p>
    <w:p w:rsidR="00422F9B" w:rsidRDefault="00422F9B" w:rsidP="00422F9B">
      <w:pPr>
        <w:pStyle w:val="ListParagraph"/>
        <w:numPr>
          <w:ilvl w:val="0"/>
          <w:numId w:val="20"/>
        </w:numPr>
      </w:pPr>
      <w:r>
        <w:t>Total liabilities</w:t>
      </w:r>
    </w:p>
    <w:p w:rsidR="00422F9B" w:rsidRDefault="00422F9B" w:rsidP="00422F9B">
      <w:pPr>
        <w:pStyle w:val="ListParagraph"/>
        <w:numPr>
          <w:ilvl w:val="0"/>
          <w:numId w:val="20"/>
        </w:numPr>
      </w:pPr>
      <w:r>
        <w:t>Cash and cash equivalents</w:t>
      </w:r>
    </w:p>
    <w:p w:rsidR="00422F9B" w:rsidRDefault="00541AE5" w:rsidP="00422F9B">
      <w:pPr>
        <w:pStyle w:val="ListParagraph"/>
        <w:numPr>
          <w:ilvl w:val="0"/>
          <w:numId w:val="20"/>
        </w:numPr>
      </w:pPr>
      <w:r>
        <w:t>Capital/Unit holder’s contribution</w:t>
      </w:r>
    </w:p>
    <w:p w:rsidR="00541AE5" w:rsidRDefault="00541AE5" w:rsidP="00541AE5">
      <w:pPr>
        <w:pStyle w:val="ListParagraph"/>
        <w:numPr>
          <w:ilvl w:val="0"/>
          <w:numId w:val="20"/>
        </w:numPr>
      </w:pPr>
      <w:r w:rsidRPr="00541AE5">
        <w:t>Net Asset Value per unit</w:t>
      </w:r>
    </w:p>
    <w:p w:rsidR="00612C9A" w:rsidRDefault="00541AE5" w:rsidP="00541AE5">
      <w:pPr>
        <w:pStyle w:val="ListParagraph"/>
        <w:numPr>
          <w:ilvl w:val="0"/>
          <w:numId w:val="20"/>
        </w:numPr>
      </w:pPr>
      <w:r>
        <w:lastRenderedPageBreak/>
        <w:t>Retained earnings</w:t>
      </w:r>
    </w:p>
    <w:p w:rsidR="00814CCC" w:rsidRDefault="00814CCC" w:rsidP="00814CCC">
      <w:r>
        <w:t xml:space="preserve">Additionally, for the following concepts, when the user enters a positive value in the CMA </w:t>
      </w:r>
      <w:proofErr w:type="spellStart"/>
      <w:r>
        <w:t>iFile</w:t>
      </w:r>
      <w:proofErr w:type="spellEnd"/>
      <w:r>
        <w:t>, that value will be deducted from the total, and vice-versa. For example, if the user enters a positive value for ‘</w:t>
      </w:r>
      <w:r w:rsidRPr="00E42AA1">
        <w:t>Provisions on term deposits</w:t>
      </w:r>
      <w:r>
        <w:t>’, the value will be deducted from the total concept ‘</w:t>
      </w:r>
      <w:r w:rsidRPr="00E42AA1">
        <w:t>Total term deposits</w:t>
      </w:r>
      <w:r>
        <w:t>’</w:t>
      </w:r>
    </w:p>
    <w:p w:rsidR="00814CCC" w:rsidRDefault="00814CCC" w:rsidP="00814CCC">
      <w:r>
        <w:t>Following is the list of elements that have a negative effect on the total:</w:t>
      </w:r>
    </w:p>
    <w:p w:rsidR="00814CCC" w:rsidRDefault="00814CCC" w:rsidP="00814CCC">
      <w:pPr>
        <w:pStyle w:val="ListParagraph"/>
        <w:numPr>
          <w:ilvl w:val="0"/>
          <w:numId w:val="17"/>
        </w:numPr>
      </w:pPr>
      <w:r w:rsidRPr="00F4421E">
        <w:t>Provisions on term deposits</w:t>
      </w:r>
    </w:p>
    <w:p w:rsidR="00814CCC" w:rsidRDefault="00814CCC" w:rsidP="00814CCC">
      <w:pPr>
        <w:pStyle w:val="ListParagraph"/>
        <w:numPr>
          <w:ilvl w:val="0"/>
          <w:numId w:val="17"/>
        </w:numPr>
      </w:pPr>
      <w:r w:rsidRPr="00F4421E">
        <w:t>Provisions on term deposits, current</w:t>
      </w:r>
    </w:p>
    <w:p w:rsidR="00814CCC" w:rsidRDefault="00814CCC" w:rsidP="00814CCC">
      <w:pPr>
        <w:pStyle w:val="ListParagraph"/>
        <w:numPr>
          <w:ilvl w:val="0"/>
          <w:numId w:val="17"/>
        </w:numPr>
      </w:pPr>
      <w:r w:rsidRPr="00F4421E">
        <w:t>P</w:t>
      </w:r>
      <w:r>
        <w:t>rovisions on term deposits, non-</w:t>
      </w:r>
      <w:r w:rsidRPr="00F4421E">
        <w:t>current</w:t>
      </w:r>
    </w:p>
    <w:p w:rsidR="00FB0AE0" w:rsidRDefault="00FB0AE0" w:rsidP="00FB0AE0">
      <w:pPr>
        <w:pStyle w:val="Heading2"/>
        <w:numPr>
          <w:ilvl w:val="0"/>
          <w:numId w:val="4"/>
        </w:numPr>
      </w:pPr>
      <w:bookmarkStart w:id="4" w:name="_Toc527377744"/>
      <w:r>
        <w:t>Income Statement</w:t>
      </w:r>
      <w:bookmarkEnd w:id="4"/>
    </w:p>
    <w:p w:rsidR="003E610D" w:rsidRDefault="003E610D" w:rsidP="003E610D"/>
    <w:p w:rsidR="00FB0AE0" w:rsidRDefault="00FB0AE0" w:rsidP="003E610D">
      <w:r w:rsidRPr="00FB0AE0">
        <w:t>Following is the Statement of Income from the Report</w:t>
      </w:r>
      <w:r>
        <w:t>:</w:t>
      </w:r>
    </w:p>
    <w:p w:rsidR="00FB0AE0" w:rsidRDefault="002C4805" w:rsidP="003E610D">
      <w:r>
        <w:rPr>
          <w:noProof/>
          <w:lang w:val="en-IN" w:eastAsia="en-IN"/>
        </w:rPr>
        <w:drawing>
          <wp:inline distT="0" distB="0" distL="0" distR="0">
            <wp:extent cx="5943600" cy="47078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1.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4707890"/>
                    </a:xfrm>
                    <a:prstGeom prst="rect">
                      <a:avLst/>
                    </a:prstGeom>
                  </pic:spPr>
                </pic:pic>
              </a:graphicData>
            </a:graphic>
          </wp:inline>
        </w:drawing>
      </w:r>
    </w:p>
    <w:p w:rsidR="00955112" w:rsidRDefault="00955112" w:rsidP="00DE1916">
      <w:proofErr w:type="gramStart"/>
      <w:r>
        <w:t xml:space="preserve">The </w:t>
      </w:r>
      <w:proofErr w:type="spellStart"/>
      <w:r>
        <w:t>i</w:t>
      </w:r>
      <w:proofErr w:type="spellEnd"/>
      <w:proofErr w:type="gramEnd"/>
      <w:r w:rsidR="004779B6">
        <w:t>-</w:t>
      </w:r>
      <w:r>
        <w:t xml:space="preserve">File tool contains two statements for the </w:t>
      </w:r>
      <w:r w:rsidR="00DE1916">
        <w:t>Statement of Comprehensive Income</w:t>
      </w:r>
      <w:r w:rsidR="00A179F2">
        <w:t>:</w:t>
      </w:r>
    </w:p>
    <w:p w:rsidR="00A179F2" w:rsidRDefault="00A179F2" w:rsidP="00A179F2">
      <w:pPr>
        <w:pStyle w:val="ListParagraph"/>
        <w:numPr>
          <w:ilvl w:val="0"/>
          <w:numId w:val="14"/>
        </w:numPr>
      </w:pPr>
      <w:r>
        <w:lastRenderedPageBreak/>
        <w:t>Income statement</w:t>
      </w:r>
      <w:r w:rsidR="002C4805">
        <w:t>, the main statement</w:t>
      </w:r>
    </w:p>
    <w:p w:rsidR="008D45A0" w:rsidRDefault="00A179F2" w:rsidP="00A30BDF">
      <w:pPr>
        <w:pStyle w:val="ListParagraph"/>
        <w:numPr>
          <w:ilvl w:val="0"/>
          <w:numId w:val="14"/>
        </w:numPr>
      </w:pPr>
      <w:r>
        <w:t>Analysis of income and expenses</w:t>
      </w:r>
      <w:r w:rsidR="002C4805">
        <w:t xml:space="preserve">, </w:t>
      </w:r>
      <w:r w:rsidR="00313329">
        <w:t xml:space="preserve">the analysis </w:t>
      </w:r>
      <w:r w:rsidR="002C4805">
        <w:t>statement</w:t>
      </w:r>
    </w:p>
    <w:p w:rsidR="00A30BDF" w:rsidRDefault="00A30BDF" w:rsidP="00A30BDF">
      <w:pPr>
        <w:pStyle w:val="ListParagraph"/>
        <w:ind w:left="1440"/>
      </w:pPr>
    </w:p>
    <w:p w:rsidR="00A30BDF" w:rsidRDefault="00A30BDF" w:rsidP="00A30BDF">
      <w:r>
        <w:t xml:space="preserve">Some of the concepts in the main statement will be linked to the </w:t>
      </w:r>
      <w:r w:rsidR="004779B6">
        <w:t>sub classification</w:t>
      </w:r>
      <w:r>
        <w:t xml:space="preserve"> statement. </w:t>
      </w:r>
      <w:r w:rsidRPr="002B1518">
        <w:t>For example,</w:t>
      </w:r>
      <w:r>
        <w:t xml:space="preserve"> ‘</w:t>
      </w:r>
      <w:r w:rsidR="004779B6">
        <w:t>Interest Income</w:t>
      </w:r>
      <w:r>
        <w:t>’ is linked to the</w:t>
      </w:r>
      <w:r w:rsidRPr="002B1518">
        <w:t xml:space="preserve"> </w:t>
      </w:r>
      <w:r w:rsidR="004779B6" w:rsidRPr="002B1518">
        <w:t>sub classification</w:t>
      </w:r>
      <w:r w:rsidR="004779B6">
        <w:t>.</w:t>
      </w:r>
    </w:p>
    <w:p w:rsidR="00A30BDF" w:rsidRDefault="00A30BDF" w:rsidP="00A30BDF">
      <w:r w:rsidRPr="002B1518">
        <w:t xml:space="preserve">Following is the extract of the </w:t>
      </w:r>
      <w:r w:rsidR="004779B6" w:rsidRPr="002B1518">
        <w:t>sub classification</w:t>
      </w:r>
      <w:r w:rsidRPr="002B1518">
        <w:t xml:space="preserve"> of </w:t>
      </w:r>
      <w:r>
        <w:t>‘</w:t>
      </w:r>
      <w:r w:rsidR="004779B6">
        <w:t>Interest Income</w:t>
      </w:r>
      <w:r>
        <w:t xml:space="preserve">’ </w:t>
      </w:r>
      <w:r w:rsidRPr="002B1518">
        <w:t xml:space="preserve">as filled in </w:t>
      </w:r>
      <w:proofErr w:type="spellStart"/>
      <w:r w:rsidRPr="002B1518">
        <w:t>i</w:t>
      </w:r>
      <w:proofErr w:type="spellEnd"/>
      <w:r w:rsidR="004779B6">
        <w:t>-</w:t>
      </w:r>
      <w:r w:rsidRPr="002B1518">
        <w:t>File based on the data available in report</w:t>
      </w:r>
      <w:r>
        <w:t>:</w:t>
      </w:r>
    </w:p>
    <w:p w:rsidR="004779B6" w:rsidRDefault="002E573F" w:rsidP="00A30BDF">
      <w:r>
        <w:rPr>
          <w:noProof/>
          <w:lang w:val="en-IN" w:eastAsia="en-IN"/>
        </w:rPr>
        <w:drawing>
          <wp:inline distT="0" distB="0" distL="0" distR="0">
            <wp:extent cx="5410956" cy="55633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9">
                      <a:extLst>
                        <a:ext uri="{28A0092B-C50C-407E-A947-70E740481C1C}">
                          <a14:useLocalDpi xmlns:a14="http://schemas.microsoft.com/office/drawing/2010/main" val="0"/>
                        </a:ext>
                      </a:extLst>
                    </a:blip>
                    <a:stretch>
                      <a:fillRect/>
                    </a:stretch>
                  </pic:blipFill>
                  <pic:spPr>
                    <a:xfrm>
                      <a:off x="0" y="0"/>
                      <a:ext cx="5410956" cy="5563377"/>
                    </a:xfrm>
                    <a:prstGeom prst="rect">
                      <a:avLst/>
                    </a:prstGeom>
                  </pic:spPr>
                </pic:pic>
              </a:graphicData>
            </a:graphic>
          </wp:inline>
        </w:drawing>
      </w:r>
    </w:p>
    <w:p w:rsidR="00DE1916" w:rsidRDefault="00DE1916" w:rsidP="00DE1916">
      <w:pPr>
        <w:rPr>
          <w:noProof/>
        </w:rPr>
      </w:pPr>
      <w:r>
        <w:rPr>
          <w:noProof/>
        </w:rPr>
        <w:t>As a result, all the details are filled in the main income statement as follows:</w:t>
      </w:r>
    </w:p>
    <w:p w:rsidR="00DE1916" w:rsidRDefault="00B03B58" w:rsidP="00DE1916">
      <w:pPr>
        <w:rPr>
          <w:rFonts w:asciiTheme="minorHAnsi" w:hAnsiTheme="minorHAnsi"/>
          <w:noProof/>
        </w:rPr>
      </w:pPr>
      <w:r>
        <w:rPr>
          <w:rFonts w:asciiTheme="minorHAnsi" w:hAnsiTheme="minorHAnsi"/>
          <w:noProof/>
          <w:lang w:val="en-IN" w:eastAsia="en-IN"/>
        </w:rPr>
        <w:lastRenderedPageBreak/>
        <w:drawing>
          <wp:inline distT="0" distB="0" distL="0" distR="0">
            <wp:extent cx="5134692" cy="7954486"/>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0">
                      <a:extLst>
                        <a:ext uri="{28A0092B-C50C-407E-A947-70E740481C1C}">
                          <a14:useLocalDpi xmlns:a14="http://schemas.microsoft.com/office/drawing/2010/main" val="0"/>
                        </a:ext>
                      </a:extLst>
                    </a:blip>
                    <a:stretch>
                      <a:fillRect/>
                    </a:stretch>
                  </pic:blipFill>
                  <pic:spPr>
                    <a:xfrm>
                      <a:off x="0" y="0"/>
                      <a:ext cx="5134692" cy="7954486"/>
                    </a:xfrm>
                    <a:prstGeom prst="rect">
                      <a:avLst/>
                    </a:prstGeom>
                  </pic:spPr>
                </pic:pic>
              </a:graphicData>
            </a:graphic>
          </wp:inline>
        </w:drawing>
      </w:r>
    </w:p>
    <w:p w:rsidR="00DE1916" w:rsidRPr="0066070E" w:rsidRDefault="00DE1916" w:rsidP="00923218">
      <w:pPr>
        <w:rPr>
          <w:rFonts w:cstheme="majorBidi"/>
          <w:i/>
          <w:iCs/>
          <w:noProof/>
        </w:rPr>
      </w:pPr>
      <w:r w:rsidRPr="00767C13">
        <w:rPr>
          <w:rFonts w:cstheme="majorBidi"/>
          <w:i/>
          <w:iCs/>
          <w:noProof/>
        </w:rPr>
        <w:lastRenderedPageBreak/>
        <w:t>Though expenses are shown in negative in the extract of the report, as these are the concepts with debit balance having debit effect, the values hav</w:t>
      </w:r>
      <w:r w:rsidR="00923218" w:rsidRPr="00767C13">
        <w:rPr>
          <w:rFonts w:cstheme="majorBidi"/>
          <w:i/>
          <w:iCs/>
          <w:noProof/>
        </w:rPr>
        <w:t>e been entered in positive in i</w:t>
      </w:r>
      <w:r w:rsidRPr="00767C13">
        <w:rPr>
          <w:rFonts w:cstheme="majorBidi"/>
          <w:i/>
          <w:iCs/>
          <w:noProof/>
        </w:rPr>
        <w:t>File. Similar treatment is to be given elsewhere taking into account the balance type of the concept and the effect of the value in calculation.</w:t>
      </w:r>
    </w:p>
    <w:p w:rsidR="00923218" w:rsidRDefault="00923218" w:rsidP="00923218">
      <w:pPr>
        <w:rPr>
          <w:rFonts w:cstheme="majorBidi"/>
          <w:noProof/>
        </w:rPr>
      </w:pPr>
    </w:p>
    <w:p w:rsidR="00F63475" w:rsidRDefault="00F63475" w:rsidP="00F63475">
      <w:r>
        <w:t>The Values in the concepts highlighted in light brown are automatically updated in the main statement when the value is entered in the Analysis statement, except the totals. By the side of the concepts, linking have been done as ‘</w:t>
      </w:r>
      <w:r w:rsidRPr="00452166">
        <w:rPr>
          <w:i/>
        </w:rPr>
        <w:t>Go to the relevant concepts</w:t>
      </w:r>
      <w:r>
        <w:t>’. When the user clicks at ‘Go to the relevant concepts’ the user is directed to the statement from where the values has been derived and vice-versa.</w:t>
      </w:r>
    </w:p>
    <w:p w:rsidR="00F63475" w:rsidRDefault="00F63475" w:rsidP="00F63475">
      <w:r>
        <w:t>List is as follows:-</w:t>
      </w:r>
    </w:p>
    <w:p w:rsidR="00F63475" w:rsidRDefault="00F63475" w:rsidP="00F63475">
      <w:pPr>
        <w:pStyle w:val="ListParagraph"/>
        <w:numPr>
          <w:ilvl w:val="0"/>
          <w:numId w:val="23"/>
        </w:numPr>
      </w:pPr>
      <w:r>
        <w:t>Interest / finance income</w:t>
      </w:r>
    </w:p>
    <w:p w:rsidR="00F63475" w:rsidRDefault="00F63475" w:rsidP="00F63475">
      <w:pPr>
        <w:pStyle w:val="ListParagraph"/>
        <w:numPr>
          <w:ilvl w:val="0"/>
          <w:numId w:val="23"/>
        </w:numPr>
      </w:pPr>
      <w:r>
        <w:t>Gains (Losses) from associates</w:t>
      </w:r>
    </w:p>
    <w:p w:rsidR="00F63475" w:rsidRDefault="00F63475" w:rsidP="00F63475">
      <w:pPr>
        <w:pStyle w:val="ListParagraph"/>
        <w:numPr>
          <w:ilvl w:val="0"/>
          <w:numId w:val="23"/>
        </w:numPr>
      </w:pPr>
      <w:r>
        <w:t>Impairment Losses</w:t>
      </w:r>
    </w:p>
    <w:p w:rsidR="00F63475" w:rsidRDefault="00F63475" w:rsidP="00B16160"/>
    <w:p w:rsidR="00B16160" w:rsidRDefault="00B16160" w:rsidP="00B16160">
      <w:r>
        <w:t xml:space="preserve">Following is the list of business concepts for which mandatory inputs are required. In the event that the company does not have any inputs, the user can input ‘0’, and the same will be displayed in the final filing document. </w:t>
      </w:r>
    </w:p>
    <w:p w:rsidR="00C83275" w:rsidRDefault="00C83275" w:rsidP="00C83275">
      <w:pPr>
        <w:pStyle w:val="ListParagraph"/>
        <w:numPr>
          <w:ilvl w:val="0"/>
          <w:numId w:val="21"/>
        </w:numPr>
      </w:pPr>
      <w:r>
        <w:t>Total revenue</w:t>
      </w:r>
    </w:p>
    <w:p w:rsidR="00C83275" w:rsidRDefault="00C83275" w:rsidP="00C83275">
      <w:pPr>
        <w:pStyle w:val="ListParagraph"/>
        <w:numPr>
          <w:ilvl w:val="0"/>
          <w:numId w:val="21"/>
        </w:numPr>
      </w:pPr>
      <w:r>
        <w:t>Total expenses</w:t>
      </w:r>
    </w:p>
    <w:p w:rsidR="00C83275" w:rsidRDefault="00C83275" w:rsidP="00C83275">
      <w:pPr>
        <w:pStyle w:val="ListParagraph"/>
        <w:numPr>
          <w:ilvl w:val="0"/>
          <w:numId w:val="21"/>
        </w:numPr>
      </w:pPr>
      <w:r>
        <w:t>Net profit (loss)</w:t>
      </w:r>
    </w:p>
    <w:p w:rsidR="00814CCC" w:rsidRDefault="00814CCC" w:rsidP="00814CCC">
      <w:r>
        <w:t>Following is an element that has a negative effect on the total:</w:t>
      </w:r>
    </w:p>
    <w:p w:rsidR="00814CCC" w:rsidRDefault="00814CCC" w:rsidP="00814CCC">
      <w:pPr>
        <w:pStyle w:val="ListParagraph"/>
        <w:numPr>
          <w:ilvl w:val="0"/>
          <w:numId w:val="17"/>
        </w:numPr>
      </w:pPr>
      <w:r w:rsidRPr="00F4421E">
        <w:t>Total expenses</w:t>
      </w:r>
    </w:p>
    <w:p w:rsidR="00814CCC" w:rsidRDefault="00814CCC" w:rsidP="00814CCC"/>
    <w:p w:rsidR="00923218" w:rsidRDefault="006D5ED7" w:rsidP="00923218">
      <w:pPr>
        <w:pStyle w:val="Heading2"/>
        <w:numPr>
          <w:ilvl w:val="0"/>
          <w:numId w:val="4"/>
        </w:numPr>
      </w:pPr>
      <w:bookmarkStart w:id="5" w:name="_Toc527377745"/>
      <w:r>
        <w:t>Statement of Comprehensive I</w:t>
      </w:r>
      <w:r w:rsidR="00923218">
        <w:t>ncome</w:t>
      </w:r>
      <w:bookmarkEnd w:id="5"/>
    </w:p>
    <w:p w:rsidR="00923218" w:rsidRDefault="00923218" w:rsidP="00923218"/>
    <w:p w:rsidR="00923218" w:rsidRDefault="00923218" w:rsidP="00923218">
      <w:r w:rsidRPr="0087251F">
        <w:t xml:space="preserve">As shown in the extract of report above, the ‘Statement of income’ and ‘Statement of Comprehensive income’ have been merged by adding the details of other comprehensive income in the main statement. However, in CMA iFile, we have a separate statement for ‘Statement of Comprehensive income’. The details of other comprehensive income as shown in the report as filled in the </w:t>
      </w:r>
      <w:proofErr w:type="spellStart"/>
      <w:r w:rsidRPr="0087251F">
        <w:t>iFile</w:t>
      </w:r>
      <w:proofErr w:type="spellEnd"/>
      <w:r w:rsidRPr="0087251F">
        <w:t xml:space="preserve"> template as follows:</w:t>
      </w:r>
    </w:p>
    <w:p w:rsidR="00222EFF" w:rsidRDefault="00B03B58" w:rsidP="00D625C6">
      <w:r>
        <w:rPr>
          <w:noProof/>
          <w:lang w:val="en-IN" w:eastAsia="en-IN"/>
        </w:rPr>
        <w:lastRenderedPageBreak/>
        <w:drawing>
          <wp:inline distT="0" distB="0" distL="0" distR="0" wp14:anchorId="1B144A1B" wp14:editId="746BA999">
            <wp:extent cx="5134692" cy="773538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1">
                      <a:extLst>
                        <a:ext uri="{28A0092B-C50C-407E-A947-70E740481C1C}">
                          <a14:useLocalDpi xmlns:a14="http://schemas.microsoft.com/office/drawing/2010/main" val="0"/>
                        </a:ext>
                      </a:extLst>
                    </a:blip>
                    <a:stretch>
                      <a:fillRect/>
                    </a:stretch>
                  </pic:blipFill>
                  <pic:spPr>
                    <a:xfrm>
                      <a:off x="0" y="0"/>
                      <a:ext cx="5134692" cy="7735380"/>
                    </a:xfrm>
                    <a:prstGeom prst="rect">
                      <a:avLst/>
                    </a:prstGeom>
                  </pic:spPr>
                </pic:pic>
              </a:graphicData>
            </a:graphic>
          </wp:inline>
        </w:drawing>
      </w:r>
    </w:p>
    <w:p w:rsidR="00814CCC" w:rsidRDefault="00814CCC" w:rsidP="00814CCC">
      <w:r>
        <w:t>Following is the list of elements that have a negative effect on the total:</w:t>
      </w:r>
    </w:p>
    <w:p w:rsidR="00814CCC" w:rsidRDefault="00814CCC" w:rsidP="00814CCC">
      <w:pPr>
        <w:pStyle w:val="ListParagraph"/>
        <w:numPr>
          <w:ilvl w:val="0"/>
          <w:numId w:val="17"/>
        </w:numPr>
      </w:pPr>
      <w:r w:rsidRPr="00AE77F5">
        <w:lastRenderedPageBreak/>
        <w:t>Reclassification adjustment on Financial assets at fair value through other comprehensive income - Debt instruments due to sale</w:t>
      </w:r>
    </w:p>
    <w:p w:rsidR="00814CCC" w:rsidRDefault="00814CCC" w:rsidP="00814CCC">
      <w:pPr>
        <w:pStyle w:val="ListParagraph"/>
        <w:numPr>
          <w:ilvl w:val="0"/>
          <w:numId w:val="17"/>
        </w:numPr>
      </w:pPr>
      <w:r w:rsidRPr="00AE77F5">
        <w:t>Reclassification adjustment on Financial assets at fair value through other comprehensive income - Debt instruments due to impairment</w:t>
      </w:r>
    </w:p>
    <w:p w:rsidR="00814CCC" w:rsidRDefault="00814CCC" w:rsidP="00814CCC">
      <w:pPr>
        <w:pStyle w:val="ListParagraph"/>
        <w:ind w:left="1080"/>
      </w:pPr>
    </w:p>
    <w:p w:rsidR="00222EFF" w:rsidRDefault="00222EFF" w:rsidP="00222EFF">
      <w:pPr>
        <w:pStyle w:val="Heading2"/>
        <w:numPr>
          <w:ilvl w:val="0"/>
          <w:numId w:val="4"/>
        </w:numPr>
      </w:pPr>
      <w:bookmarkStart w:id="6" w:name="_Toc527377746"/>
      <w:r>
        <w:t>Statement of Cash Flows</w:t>
      </w:r>
      <w:bookmarkEnd w:id="6"/>
    </w:p>
    <w:p w:rsidR="00222EFF" w:rsidRPr="00222EFF" w:rsidRDefault="00222EFF" w:rsidP="00222EFF"/>
    <w:p w:rsidR="00222EFF" w:rsidRDefault="00222EFF" w:rsidP="00222EFF">
      <w:pPr>
        <w:pStyle w:val="ListParagraph"/>
      </w:pPr>
      <w:r w:rsidRPr="00FB0AE0">
        <w:t xml:space="preserve">Following is the Statement of </w:t>
      </w:r>
      <w:r>
        <w:t>Cash flow</w:t>
      </w:r>
      <w:r w:rsidRPr="00FB0AE0">
        <w:t xml:space="preserve"> from the Report</w:t>
      </w:r>
      <w:r>
        <w:t>:</w:t>
      </w:r>
    </w:p>
    <w:p w:rsidR="00222EFF" w:rsidRDefault="00222EFF" w:rsidP="00222EFF">
      <w:pPr>
        <w:pStyle w:val="ListParagraph"/>
      </w:pPr>
    </w:p>
    <w:p w:rsidR="00BE1C49" w:rsidRDefault="0087251F" w:rsidP="00222EFF">
      <w:pPr>
        <w:pStyle w:val="ListParagraph"/>
      </w:pPr>
      <w:r>
        <w:rPr>
          <w:noProof/>
          <w:lang w:val="en-IN" w:eastAsia="en-IN"/>
        </w:rPr>
        <w:drawing>
          <wp:inline distT="0" distB="0" distL="0" distR="0">
            <wp:extent cx="5943600" cy="50507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1.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5050790"/>
                    </a:xfrm>
                    <a:prstGeom prst="rect">
                      <a:avLst/>
                    </a:prstGeom>
                  </pic:spPr>
                </pic:pic>
              </a:graphicData>
            </a:graphic>
          </wp:inline>
        </w:drawing>
      </w:r>
    </w:p>
    <w:p w:rsidR="00BE1C49" w:rsidRDefault="00BE1C49" w:rsidP="00222EFF">
      <w:pPr>
        <w:pStyle w:val="ListParagraph"/>
      </w:pPr>
    </w:p>
    <w:p w:rsidR="0087251F" w:rsidRDefault="0087251F" w:rsidP="00222EFF">
      <w:pPr>
        <w:pStyle w:val="ListParagraph"/>
      </w:pPr>
      <w:r w:rsidRPr="0087251F">
        <w:t xml:space="preserve">The details of </w:t>
      </w:r>
      <w:r>
        <w:t>Cash flow statement</w:t>
      </w:r>
      <w:r w:rsidRPr="0087251F">
        <w:t xml:space="preserve"> filled in the </w:t>
      </w:r>
      <w:proofErr w:type="spellStart"/>
      <w:r w:rsidRPr="0087251F">
        <w:t>iFile</w:t>
      </w:r>
      <w:proofErr w:type="spellEnd"/>
      <w:r w:rsidRPr="0087251F">
        <w:t xml:space="preserve"> template as</w:t>
      </w:r>
      <w:r>
        <w:t xml:space="preserve"> follows for financing activities;</w:t>
      </w:r>
    </w:p>
    <w:p w:rsidR="0087251F" w:rsidRDefault="00B03B58" w:rsidP="00222EFF">
      <w:pPr>
        <w:pStyle w:val="ListParagraph"/>
      </w:pPr>
      <w:r>
        <w:rPr>
          <w:noProof/>
          <w:lang w:val="en-IN" w:eastAsia="en-IN"/>
        </w:rPr>
        <w:lastRenderedPageBreak/>
        <w:drawing>
          <wp:inline distT="0" distB="0" distL="0" distR="0">
            <wp:extent cx="5943600" cy="18878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887855"/>
                    </a:xfrm>
                    <a:prstGeom prst="rect">
                      <a:avLst/>
                    </a:prstGeom>
                  </pic:spPr>
                </pic:pic>
              </a:graphicData>
            </a:graphic>
          </wp:inline>
        </w:drawing>
      </w:r>
    </w:p>
    <w:p w:rsidR="0087251F" w:rsidRDefault="0087251F" w:rsidP="00222EFF">
      <w:pPr>
        <w:pStyle w:val="ListParagraph"/>
      </w:pPr>
    </w:p>
    <w:p w:rsidR="00DB3F00" w:rsidRDefault="00DB3F00" w:rsidP="00222EFF">
      <w:pPr>
        <w:pStyle w:val="ListParagraph"/>
      </w:pPr>
      <w:r>
        <w:t xml:space="preserve">Note: Share premium on units issued is mapped to Concept ‘Other inflows (outflows) of cash’, being the best next tag in CMA </w:t>
      </w:r>
      <w:proofErr w:type="spellStart"/>
      <w:r>
        <w:t>ifile</w:t>
      </w:r>
      <w:proofErr w:type="spellEnd"/>
      <w:r>
        <w:t xml:space="preserve"> tool with a footnote</w:t>
      </w:r>
      <w:r w:rsidR="00313329">
        <w:t xml:space="preserve"> (right side view)</w:t>
      </w:r>
      <w:r>
        <w:t xml:space="preserve"> for better understanding.</w:t>
      </w:r>
    </w:p>
    <w:p w:rsidR="00814CCC" w:rsidRDefault="00814CCC" w:rsidP="00222EFF">
      <w:pPr>
        <w:pStyle w:val="ListParagraph"/>
      </w:pPr>
    </w:p>
    <w:p w:rsidR="00814CCC" w:rsidRDefault="00814CCC" w:rsidP="00814CCC">
      <w:r>
        <w:t>Following is the list of elements that have a negative effect on the total:</w:t>
      </w:r>
    </w:p>
    <w:p w:rsidR="00814CCC" w:rsidRDefault="00814CCC" w:rsidP="00814CCC">
      <w:pPr>
        <w:pStyle w:val="ListParagraph"/>
        <w:numPr>
          <w:ilvl w:val="0"/>
          <w:numId w:val="17"/>
        </w:numPr>
      </w:pPr>
      <w:r w:rsidRPr="00473954">
        <w:t>Adjustments for dividend income</w:t>
      </w:r>
    </w:p>
    <w:p w:rsidR="00814CCC" w:rsidRDefault="00814CCC" w:rsidP="00814CCC">
      <w:pPr>
        <w:pStyle w:val="ListParagraph"/>
        <w:numPr>
          <w:ilvl w:val="0"/>
          <w:numId w:val="17"/>
        </w:numPr>
      </w:pPr>
      <w:r w:rsidRPr="00473954">
        <w:t>Adjustments for Interest/Finance income</w:t>
      </w:r>
    </w:p>
    <w:p w:rsidR="00814CCC" w:rsidRDefault="00814CCC" w:rsidP="00814CCC">
      <w:pPr>
        <w:pStyle w:val="ListParagraph"/>
        <w:numPr>
          <w:ilvl w:val="0"/>
          <w:numId w:val="17"/>
        </w:numPr>
      </w:pPr>
      <w:r w:rsidRPr="00473954">
        <w:t>Adjustments for Management Fees</w:t>
      </w:r>
    </w:p>
    <w:p w:rsidR="00814CCC" w:rsidRDefault="00814CCC" w:rsidP="00814CCC">
      <w:pPr>
        <w:pStyle w:val="ListParagraph"/>
        <w:numPr>
          <w:ilvl w:val="0"/>
          <w:numId w:val="17"/>
        </w:numPr>
      </w:pPr>
      <w:r w:rsidRPr="00473954">
        <w:t>Adjustments for Custodian Fees</w:t>
      </w:r>
    </w:p>
    <w:p w:rsidR="00814CCC" w:rsidRDefault="00814CCC" w:rsidP="00814CCC">
      <w:pPr>
        <w:pStyle w:val="ListParagraph"/>
        <w:numPr>
          <w:ilvl w:val="0"/>
          <w:numId w:val="17"/>
        </w:numPr>
      </w:pPr>
      <w:r w:rsidRPr="00473954">
        <w:t>Adjustments for Share of results of associates</w:t>
      </w:r>
    </w:p>
    <w:p w:rsidR="00814CCC" w:rsidRDefault="00814CCC" w:rsidP="00814CCC">
      <w:pPr>
        <w:pStyle w:val="ListParagraph"/>
        <w:numPr>
          <w:ilvl w:val="0"/>
          <w:numId w:val="17"/>
        </w:numPr>
      </w:pPr>
      <w:r w:rsidRPr="00473954">
        <w:t>Purchase of investment properties</w:t>
      </w:r>
    </w:p>
    <w:p w:rsidR="00814CCC" w:rsidRDefault="00814CCC" w:rsidP="00814CCC">
      <w:pPr>
        <w:pStyle w:val="ListParagraph"/>
        <w:numPr>
          <w:ilvl w:val="0"/>
          <w:numId w:val="17"/>
        </w:numPr>
      </w:pPr>
      <w:r w:rsidRPr="00473954">
        <w:t>Purchase of Financial assets at fair value through profit or loss</w:t>
      </w:r>
    </w:p>
    <w:p w:rsidR="00814CCC" w:rsidRDefault="00814CCC" w:rsidP="00814CCC">
      <w:pPr>
        <w:pStyle w:val="ListParagraph"/>
        <w:numPr>
          <w:ilvl w:val="0"/>
          <w:numId w:val="17"/>
        </w:numPr>
      </w:pPr>
      <w:r w:rsidRPr="00473954">
        <w:t>Purchase of Financial assets carried at amortized cost</w:t>
      </w:r>
    </w:p>
    <w:p w:rsidR="00814CCC" w:rsidRDefault="00814CCC" w:rsidP="00814CCC">
      <w:pPr>
        <w:pStyle w:val="ListParagraph"/>
        <w:numPr>
          <w:ilvl w:val="0"/>
          <w:numId w:val="17"/>
        </w:numPr>
      </w:pPr>
      <w:r w:rsidRPr="00473954">
        <w:t>Acquisition of Investments in associates</w:t>
      </w:r>
    </w:p>
    <w:p w:rsidR="00814CCC" w:rsidRDefault="00814CCC" w:rsidP="00814CCC">
      <w:pPr>
        <w:pStyle w:val="ListParagraph"/>
        <w:numPr>
          <w:ilvl w:val="0"/>
          <w:numId w:val="17"/>
        </w:numPr>
      </w:pPr>
      <w:r w:rsidRPr="00473954">
        <w:t>Purchase of financial assets at fair value through other comprehensive income</w:t>
      </w:r>
    </w:p>
    <w:p w:rsidR="00814CCC" w:rsidRDefault="00814CCC" w:rsidP="00814CCC">
      <w:pPr>
        <w:pStyle w:val="ListParagraph"/>
        <w:numPr>
          <w:ilvl w:val="0"/>
          <w:numId w:val="17"/>
        </w:numPr>
      </w:pPr>
      <w:r w:rsidRPr="00473954">
        <w:t>Purchase of other long-term assets</w:t>
      </w:r>
    </w:p>
    <w:p w:rsidR="00814CCC" w:rsidRDefault="00814CCC" w:rsidP="00814CCC">
      <w:pPr>
        <w:pStyle w:val="ListParagraph"/>
        <w:numPr>
          <w:ilvl w:val="0"/>
          <w:numId w:val="17"/>
        </w:numPr>
      </w:pPr>
      <w:r w:rsidRPr="00C3150E">
        <w:t>Units redeemed</w:t>
      </w:r>
    </w:p>
    <w:p w:rsidR="00814CCC" w:rsidRDefault="00814CCC" w:rsidP="00814CCC">
      <w:pPr>
        <w:pStyle w:val="ListParagraph"/>
        <w:numPr>
          <w:ilvl w:val="0"/>
          <w:numId w:val="17"/>
        </w:numPr>
      </w:pPr>
      <w:r w:rsidRPr="00C3150E">
        <w:t>Payments of other equity instruments</w:t>
      </w:r>
    </w:p>
    <w:p w:rsidR="00814CCC" w:rsidRDefault="00814CCC" w:rsidP="00814CCC">
      <w:pPr>
        <w:pStyle w:val="ListParagraph"/>
        <w:numPr>
          <w:ilvl w:val="0"/>
          <w:numId w:val="17"/>
        </w:numPr>
      </w:pPr>
      <w:r w:rsidRPr="00C3150E">
        <w:t>Dividends paid</w:t>
      </w:r>
    </w:p>
    <w:p w:rsidR="00814CCC" w:rsidRDefault="00814CCC" w:rsidP="00222EFF">
      <w:pPr>
        <w:pStyle w:val="ListParagraph"/>
      </w:pPr>
    </w:p>
    <w:p w:rsidR="00BE1C49" w:rsidRDefault="00BE1C49" w:rsidP="00BE1C49">
      <w:pPr>
        <w:pStyle w:val="Heading2"/>
        <w:numPr>
          <w:ilvl w:val="0"/>
          <w:numId w:val="4"/>
        </w:numPr>
      </w:pPr>
      <w:bookmarkStart w:id="7" w:name="_Toc527377747"/>
      <w:r>
        <w:t>Statement of Changes in Equity</w:t>
      </w:r>
      <w:bookmarkEnd w:id="7"/>
    </w:p>
    <w:p w:rsidR="00BE1C49" w:rsidRDefault="00BE1C49" w:rsidP="00BE1C49"/>
    <w:p w:rsidR="00BE1C49" w:rsidRDefault="00BE1C49" w:rsidP="00BE1C49">
      <w:pPr>
        <w:pStyle w:val="ListParagraph"/>
      </w:pPr>
      <w:r w:rsidRPr="00FB0AE0">
        <w:t xml:space="preserve">Following is the Statement of </w:t>
      </w:r>
      <w:r>
        <w:t>Changes in Equity</w:t>
      </w:r>
      <w:r w:rsidRPr="00FB0AE0">
        <w:t xml:space="preserve"> from the Report</w:t>
      </w:r>
      <w:r>
        <w:t>:</w:t>
      </w:r>
    </w:p>
    <w:p w:rsidR="00BE1C49" w:rsidRDefault="00DB3F00" w:rsidP="00BE1C49">
      <w:pPr>
        <w:pStyle w:val="ListParagraph"/>
      </w:pPr>
      <w:r>
        <w:rPr>
          <w:noProof/>
          <w:lang w:val="en-IN" w:eastAsia="en-IN"/>
        </w:rPr>
        <w:lastRenderedPageBreak/>
        <w:drawing>
          <wp:inline distT="0" distB="0" distL="0" distR="0">
            <wp:extent cx="5943600" cy="31965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E1.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196590"/>
                    </a:xfrm>
                    <a:prstGeom prst="rect">
                      <a:avLst/>
                    </a:prstGeom>
                  </pic:spPr>
                </pic:pic>
              </a:graphicData>
            </a:graphic>
          </wp:inline>
        </w:drawing>
      </w:r>
    </w:p>
    <w:p w:rsidR="00BE1C49" w:rsidRDefault="00DB3F00" w:rsidP="00BE1C49">
      <w:r w:rsidRPr="0087251F">
        <w:t xml:space="preserve">The details of </w:t>
      </w:r>
      <w:r w:rsidRPr="00FB0AE0">
        <w:t xml:space="preserve">Statement of </w:t>
      </w:r>
      <w:r>
        <w:t>Changes in Equity</w:t>
      </w:r>
      <w:r w:rsidRPr="00FB0AE0">
        <w:t xml:space="preserve"> </w:t>
      </w:r>
      <w:r w:rsidRPr="0087251F">
        <w:t xml:space="preserve">filled in the </w:t>
      </w:r>
      <w:proofErr w:type="spellStart"/>
      <w:r w:rsidRPr="0087251F">
        <w:t>iFile</w:t>
      </w:r>
      <w:proofErr w:type="spellEnd"/>
      <w:r w:rsidRPr="0087251F">
        <w:t xml:space="preserve"> template as</w:t>
      </w:r>
      <w:r>
        <w:t xml:space="preserve"> follows:</w:t>
      </w:r>
    </w:p>
    <w:p w:rsidR="00DB3F00" w:rsidRPr="00BE1C49" w:rsidRDefault="00B03B58" w:rsidP="00BE1C49">
      <w:r>
        <w:rPr>
          <w:noProof/>
          <w:lang w:val="en-IN" w:eastAsia="en-IN"/>
        </w:rPr>
        <w:lastRenderedPageBreak/>
        <w:drawing>
          <wp:inline distT="0" distB="0" distL="0" distR="0">
            <wp:extent cx="5943600" cy="4998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4998720"/>
                    </a:xfrm>
                    <a:prstGeom prst="rect">
                      <a:avLst/>
                    </a:prstGeom>
                  </pic:spPr>
                </pic:pic>
              </a:graphicData>
            </a:graphic>
          </wp:inline>
        </w:drawing>
      </w:r>
    </w:p>
    <w:p w:rsidR="009E4E9D" w:rsidRPr="009E4E9D" w:rsidRDefault="009E4E9D" w:rsidP="00BE1C49">
      <w:pPr>
        <w:rPr>
          <w:i/>
        </w:rPr>
      </w:pPr>
      <w:r w:rsidRPr="009E4E9D">
        <w:rPr>
          <w:i/>
        </w:rPr>
        <w:t>Note: Share premium reserve is mapped to other reserves column.</w:t>
      </w:r>
    </w:p>
    <w:p w:rsidR="00BE1C49" w:rsidRDefault="00BE1C49" w:rsidP="00BE1C49">
      <w:r>
        <w:t xml:space="preserve">When the value for ‘Preparation format’ in Filing information selected is “Standalone” then Total equity attributable to the parent company and Non-Controlling </w:t>
      </w:r>
      <w:r w:rsidR="00DB3F00">
        <w:t>interest’s</w:t>
      </w:r>
      <w:r>
        <w:t xml:space="preserve"> column will be disabled.</w:t>
      </w:r>
    </w:p>
    <w:p w:rsidR="00BE1C49" w:rsidRDefault="00BE1C49" w:rsidP="00BE1C49"/>
    <w:p w:rsidR="00BE1C49" w:rsidRPr="00C00A8D" w:rsidRDefault="00BE1C49" w:rsidP="00BE1C49">
      <w:r w:rsidRPr="00C00A8D">
        <w:t xml:space="preserve">The information input in this template will have to match that inputted as part of the information inputted in the Balance Sheet. </w:t>
      </w:r>
    </w:p>
    <w:p w:rsidR="00BE1C49" w:rsidRPr="00C00A8D" w:rsidRDefault="00BE1C49" w:rsidP="00E27E22">
      <w:pPr>
        <w:pStyle w:val="ListParagraph"/>
        <w:numPr>
          <w:ilvl w:val="0"/>
          <w:numId w:val="19"/>
        </w:numPr>
      </w:pPr>
      <w:r w:rsidRPr="00C00A8D">
        <w:t>The value reported for ‘</w:t>
      </w:r>
      <w:r w:rsidR="00E27E22" w:rsidRPr="00C00A8D">
        <w:t>Capital/Unit holder's contribution</w:t>
      </w:r>
      <w:r w:rsidRPr="00C00A8D">
        <w:t>’ in the Statement of changes in equity template must equal the value for ‘</w:t>
      </w:r>
      <w:r w:rsidR="00E27E22" w:rsidRPr="00C00A8D">
        <w:t>Capital/Unit holder's contribution</w:t>
      </w:r>
      <w:r w:rsidRPr="00C00A8D">
        <w:t>’ in the Statement of financial position template</w:t>
      </w:r>
    </w:p>
    <w:p w:rsidR="00BE1C49" w:rsidRPr="00C00A8D" w:rsidRDefault="00BE1C49" w:rsidP="00BE1C49">
      <w:pPr>
        <w:pStyle w:val="ListParagraph"/>
        <w:ind w:left="1440"/>
      </w:pPr>
    </w:p>
    <w:p w:rsidR="00BE1C49" w:rsidRPr="00C00A8D" w:rsidRDefault="00BE1C49" w:rsidP="00BA5B79">
      <w:pPr>
        <w:pStyle w:val="ListParagraph"/>
        <w:numPr>
          <w:ilvl w:val="0"/>
          <w:numId w:val="19"/>
        </w:numPr>
      </w:pPr>
      <w:r w:rsidRPr="00C00A8D">
        <w:t>The value reported for ‘</w:t>
      </w:r>
      <w:r w:rsidR="00BA5B79" w:rsidRPr="00C00A8D">
        <w:t>Units Surplus (Deficit)</w:t>
      </w:r>
      <w:r w:rsidRPr="00C00A8D">
        <w:t>’ in the Statement of changes in equity template must equal the value for ‘</w:t>
      </w:r>
      <w:r w:rsidR="00BA5B79" w:rsidRPr="00C00A8D">
        <w:t>Units Surplus (Deficit)</w:t>
      </w:r>
      <w:r w:rsidRPr="00C00A8D">
        <w:t>’ in the Statement of financial position template</w:t>
      </w:r>
    </w:p>
    <w:p w:rsidR="00BE1C49" w:rsidRPr="00C00A8D" w:rsidRDefault="00BE1C49" w:rsidP="00BE1C49">
      <w:pPr>
        <w:pStyle w:val="ListParagraph"/>
      </w:pPr>
    </w:p>
    <w:p w:rsidR="00BE1C49" w:rsidRPr="00C00A8D" w:rsidRDefault="00BE1C49" w:rsidP="00BA5B79">
      <w:pPr>
        <w:pStyle w:val="ListParagraph"/>
        <w:numPr>
          <w:ilvl w:val="0"/>
          <w:numId w:val="19"/>
        </w:numPr>
      </w:pPr>
      <w:r w:rsidRPr="00C00A8D">
        <w:t>The value reported for ‘</w:t>
      </w:r>
      <w:r w:rsidR="00BA5B79" w:rsidRPr="00C00A8D">
        <w:t>Reserve of change in fair value of financial assets at fair value through other comprehensive income</w:t>
      </w:r>
      <w:r w:rsidRPr="00C00A8D">
        <w:t>’ in the Statement of changes in equity template must equal the value for ‘</w:t>
      </w:r>
      <w:r w:rsidR="00BA5B79" w:rsidRPr="00C00A8D">
        <w:t>Reserve of change in fair value of financial assets at fair value through other comprehensive income</w:t>
      </w:r>
      <w:r w:rsidRPr="00C00A8D">
        <w:t>’ in the Statement of financial position template</w:t>
      </w:r>
    </w:p>
    <w:p w:rsidR="00BE1C49" w:rsidRPr="00C00A8D" w:rsidRDefault="00BE1C49" w:rsidP="00BE1C49">
      <w:pPr>
        <w:pStyle w:val="ListParagraph"/>
      </w:pPr>
    </w:p>
    <w:p w:rsidR="00BE1C49" w:rsidRPr="00C00A8D" w:rsidRDefault="00BE1C49" w:rsidP="00BA5B79">
      <w:pPr>
        <w:pStyle w:val="ListParagraph"/>
        <w:numPr>
          <w:ilvl w:val="0"/>
          <w:numId w:val="19"/>
        </w:numPr>
      </w:pPr>
      <w:r w:rsidRPr="00C00A8D">
        <w:t>The value reported for ‘</w:t>
      </w:r>
      <w:r w:rsidR="00BA5B79" w:rsidRPr="00C00A8D">
        <w:t>Reserve of exchange differences on translation</w:t>
      </w:r>
      <w:r w:rsidRPr="00C00A8D">
        <w:t>’ in the Statement of changes in equity template must equal the value for ‘</w:t>
      </w:r>
      <w:r w:rsidR="00BA5B79" w:rsidRPr="00C00A8D">
        <w:t>Reserve of exchange differences on translation</w:t>
      </w:r>
      <w:r w:rsidRPr="00C00A8D">
        <w:t>’ in the Statement of financial position template</w:t>
      </w:r>
    </w:p>
    <w:p w:rsidR="00BE1C49" w:rsidRPr="00C00A8D" w:rsidRDefault="00BE1C49" w:rsidP="00BE1C49">
      <w:pPr>
        <w:pStyle w:val="ListParagraph"/>
      </w:pPr>
    </w:p>
    <w:p w:rsidR="00BE1C49" w:rsidRPr="00C00A8D" w:rsidRDefault="00BE1C49" w:rsidP="00BA5B79">
      <w:pPr>
        <w:pStyle w:val="ListParagraph"/>
        <w:numPr>
          <w:ilvl w:val="0"/>
          <w:numId w:val="19"/>
        </w:numPr>
      </w:pPr>
      <w:r w:rsidRPr="00C00A8D">
        <w:t>The value reported for ‘</w:t>
      </w:r>
      <w:r w:rsidR="00BA5B79" w:rsidRPr="00C00A8D">
        <w:t>Reserve of share in other comprehensive income of associate companies</w:t>
      </w:r>
      <w:r w:rsidRPr="00C00A8D">
        <w:t>’ in the Statement of changes in equity template must equal the value for ‘</w:t>
      </w:r>
      <w:r w:rsidR="00BA5B79" w:rsidRPr="00C00A8D">
        <w:t>Reserve of share in other comprehensive income of associate companies</w:t>
      </w:r>
      <w:r w:rsidRPr="00C00A8D">
        <w:t>’ the Statement of financial position template</w:t>
      </w:r>
    </w:p>
    <w:p w:rsidR="00BE1C49" w:rsidRPr="00C00A8D" w:rsidRDefault="00BE1C49" w:rsidP="00BE1C49">
      <w:pPr>
        <w:pStyle w:val="ListParagraph"/>
        <w:ind w:left="1440"/>
      </w:pPr>
    </w:p>
    <w:p w:rsidR="00BE1C49" w:rsidRPr="00C00A8D" w:rsidRDefault="00BE1C49" w:rsidP="00BA5B79">
      <w:pPr>
        <w:pStyle w:val="ListParagraph"/>
        <w:numPr>
          <w:ilvl w:val="0"/>
          <w:numId w:val="19"/>
        </w:numPr>
      </w:pPr>
      <w:r w:rsidRPr="00C00A8D">
        <w:t>The value reported for ‘</w:t>
      </w:r>
      <w:r w:rsidR="00BA5B79" w:rsidRPr="00C00A8D">
        <w:t>Other reserves</w:t>
      </w:r>
      <w:r w:rsidRPr="00C00A8D">
        <w:t>’ in the Statement of changes in equity template must equal the value for ‘</w:t>
      </w:r>
      <w:r w:rsidR="00BA5B79" w:rsidRPr="00C00A8D">
        <w:t>Other reserves</w:t>
      </w:r>
      <w:r w:rsidRPr="00C00A8D">
        <w:t>’ the Statement of financial position template</w:t>
      </w:r>
    </w:p>
    <w:p w:rsidR="00BE1C49" w:rsidRPr="00C00A8D" w:rsidRDefault="00BE1C49" w:rsidP="00BE1C49">
      <w:pPr>
        <w:pStyle w:val="ListParagraph"/>
        <w:ind w:left="1440"/>
      </w:pPr>
    </w:p>
    <w:p w:rsidR="00BE1C49" w:rsidRPr="00C00A8D" w:rsidRDefault="00BE1C49" w:rsidP="00BA5B79">
      <w:pPr>
        <w:pStyle w:val="ListParagraph"/>
        <w:numPr>
          <w:ilvl w:val="0"/>
          <w:numId w:val="19"/>
        </w:numPr>
      </w:pPr>
      <w:r w:rsidRPr="00C00A8D">
        <w:t>The value reported for ‘</w:t>
      </w:r>
      <w:proofErr w:type="spellStart"/>
      <w:r w:rsidR="00BA5B79" w:rsidRPr="00C00A8D">
        <w:t>Realisation</w:t>
      </w:r>
      <w:proofErr w:type="spellEnd"/>
      <w:r w:rsidR="00BA5B79" w:rsidRPr="00C00A8D">
        <w:t>/</w:t>
      </w:r>
      <w:proofErr w:type="spellStart"/>
      <w:r w:rsidR="00BA5B79" w:rsidRPr="00C00A8D">
        <w:t>Equalisation</w:t>
      </w:r>
      <w:proofErr w:type="spellEnd"/>
      <w:r w:rsidR="00BA5B79" w:rsidRPr="00C00A8D">
        <w:t xml:space="preserve"> reserve</w:t>
      </w:r>
      <w:r w:rsidRPr="00C00A8D">
        <w:t>’ in the Statement of changes in equity template must equal the value for ‘</w:t>
      </w:r>
      <w:proofErr w:type="spellStart"/>
      <w:r w:rsidR="00BA5B79" w:rsidRPr="00C00A8D">
        <w:t>Realisation</w:t>
      </w:r>
      <w:proofErr w:type="spellEnd"/>
      <w:r w:rsidR="00BA5B79" w:rsidRPr="00C00A8D">
        <w:t>/</w:t>
      </w:r>
      <w:proofErr w:type="spellStart"/>
      <w:r w:rsidR="00BA5B79" w:rsidRPr="00C00A8D">
        <w:t>Equalisation</w:t>
      </w:r>
      <w:proofErr w:type="spellEnd"/>
      <w:r w:rsidR="00BA5B79" w:rsidRPr="00C00A8D">
        <w:t xml:space="preserve"> reserve</w:t>
      </w:r>
      <w:r w:rsidRPr="00C00A8D">
        <w:t>’ the Statement of financial position template</w:t>
      </w:r>
    </w:p>
    <w:p w:rsidR="00BE1C49" w:rsidRPr="00C00A8D" w:rsidRDefault="00BE1C49" w:rsidP="00BE1C49">
      <w:pPr>
        <w:pStyle w:val="ListParagraph"/>
      </w:pPr>
    </w:p>
    <w:p w:rsidR="00BE1C49" w:rsidRPr="00C00A8D" w:rsidRDefault="00BE1C49" w:rsidP="00BA5B79">
      <w:pPr>
        <w:pStyle w:val="ListParagraph"/>
        <w:numPr>
          <w:ilvl w:val="0"/>
          <w:numId w:val="19"/>
        </w:numPr>
      </w:pPr>
      <w:r w:rsidRPr="00C00A8D">
        <w:t>The value reported for ‘</w:t>
      </w:r>
      <w:r w:rsidR="00BA5B79" w:rsidRPr="00C00A8D">
        <w:t>Retained earnings</w:t>
      </w:r>
      <w:r w:rsidRPr="00C00A8D">
        <w:t>’ in the Statement of changes in equity template must equal the value for ‘</w:t>
      </w:r>
      <w:r w:rsidR="00BA5B79" w:rsidRPr="00C00A8D">
        <w:t>Retained earnings</w:t>
      </w:r>
      <w:r w:rsidRPr="00C00A8D">
        <w:t>’ the Statement of financial position template</w:t>
      </w:r>
    </w:p>
    <w:p w:rsidR="00BE1C49" w:rsidRPr="00C00A8D" w:rsidRDefault="00BE1C49" w:rsidP="00BE1C49">
      <w:pPr>
        <w:pStyle w:val="ListParagraph"/>
      </w:pPr>
    </w:p>
    <w:p w:rsidR="00BE1C49" w:rsidRPr="00C00A8D" w:rsidRDefault="00BE1C49" w:rsidP="00BA5B79">
      <w:pPr>
        <w:pStyle w:val="ListParagraph"/>
        <w:numPr>
          <w:ilvl w:val="0"/>
          <w:numId w:val="19"/>
        </w:numPr>
      </w:pPr>
      <w:r w:rsidRPr="00C00A8D">
        <w:t>The value reported for ‘</w:t>
      </w:r>
      <w:r w:rsidR="00BA5B79" w:rsidRPr="00C00A8D">
        <w:t>Other equity components</w:t>
      </w:r>
      <w:r w:rsidRPr="00C00A8D">
        <w:t>’ in the Statement of changes in equity template must equal the value for ‘</w:t>
      </w:r>
      <w:r w:rsidR="00BA5B79" w:rsidRPr="00C00A8D">
        <w:t>Other equity components</w:t>
      </w:r>
      <w:r w:rsidRPr="00C00A8D">
        <w:t>’ the Statement of financial position template</w:t>
      </w:r>
    </w:p>
    <w:p w:rsidR="00BE1C49" w:rsidRPr="00C00A8D" w:rsidRDefault="00BE1C49" w:rsidP="00BE1C49">
      <w:pPr>
        <w:pStyle w:val="ListParagraph"/>
      </w:pPr>
    </w:p>
    <w:p w:rsidR="00BE1C49" w:rsidRPr="00C00A8D" w:rsidRDefault="00BE1C49" w:rsidP="00BA5B79">
      <w:pPr>
        <w:pStyle w:val="ListParagraph"/>
        <w:numPr>
          <w:ilvl w:val="0"/>
          <w:numId w:val="19"/>
        </w:numPr>
      </w:pPr>
      <w:r w:rsidRPr="00C00A8D">
        <w:t>The value reported for ‘</w:t>
      </w:r>
      <w:r w:rsidR="00BA5B79" w:rsidRPr="00C00A8D">
        <w:t>Total equity attributable to unit holders of the fund</w:t>
      </w:r>
      <w:r w:rsidRPr="00C00A8D">
        <w:t>’ in the Statement of changes in equity template must equal the value for ‘</w:t>
      </w:r>
      <w:r w:rsidR="00BA5B79" w:rsidRPr="00C00A8D">
        <w:t>Total equity attributable to unit holders of the fund</w:t>
      </w:r>
      <w:r w:rsidRPr="00C00A8D">
        <w:t>’ the Statement of financial position template</w:t>
      </w:r>
      <w:r w:rsidR="00BA5B79" w:rsidRPr="00C00A8D">
        <w:t xml:space="preserve">  (only in case of Consolidated)</w:t>
      </w:r>
    </w:p>
    <w:p w:rsidR="00BE1C49" w:rsidRPr="00C00A8D" w:rsidRDefault="00BE1C49" w:rsidP="00BE1C49">
      <w:pPr>
        <w:pStyle w:val="ListParagraph"/>
      </w:pPr>
    </w:p>
    <w:p w:rsidR="00BE1C49" w:rsidRPr="00C00A8D" w:rsidRDefault="00BE1C49" w:rsidP="00BE1C49">
      <w:pPr>
        <w:pStyle w:val="ListParagraph"/>
      </w:pPr>
    </w:p>
    <w:p w:rsidR="00BE1C49" w:rsidRPr="00C00A8D" w:rsidRDefault="00BE1C49" w:rsidP="00BE1C49">
      <w:pPr>
        <w:pStyle w:val="ListParagraph"/>
        <w:numPr>
          <w:ilvl w:val="0"/>
          <w:numId w:val="19"/>
        </w:numPr>
      </w:pPr>
      <w:r w:rsidRPr="00C00A8D">
        <w:t xml:space="preserve">The value reported for ‘Non-controlling interests’ in the Statement of changes in equity template must equal the value for ‘Non-controlling interests’ the Statement of financial position template (only in case of Consolidated) </w:t>
      </w:r>
    </w:p>
    <w:p w:rsidR="00BE1C49" w:rsidRDefault="00BE1C49" w:rsidP="00222EFF">
      <w:pPr>
        <w:pStyle w:val="ListParagraph"/>
      </w:pPr>
    </w:p>
    <w:p w:rsidR="00814CCC" w:rsidRDefault="00814CCC" w:rsidP="00814CCC">
      <w:r>
        <w:t>Following is the list of elements that have a negative effect on the total:</w:t>
      </w:r>
    </w:p>
    <w:p w:rsidR="00C3150E" w:rsidRDefault="00C3150E" w:rsidP="00C3150E">
      <w:pPr>
        <w:pStyle w:val="ListParagraph"/>
        <w:numPr>
          <w:ilvl w:val="0"/>
          <w:numId w:val="17"/>
        </w:numPr>
      </w:pPr>
      <w:r w:rsidRPr="00C3150E">
        <w:t>Dividend paid</w:t>
      </w:r>
    </w:p>
    <w:p w:rsidR="00C3150E" w:rsidRDefault="00C3150E" w:rsidP="00C3150E">
      <w:pPr>
        <w:pStyle w:val="ListParagraph"/>
        <w:numPr>
          <w:ilvl w:val="0"/>
          <w:numId w:val="17"/>
        </w:numPr>
      </w:pPr>
      <w:r w:rsidRPr="00C3150E">
        <w:t>Decrease through other distributions to owners, equity</w:t>
      </w:r>
    </w:p>
    <w:p w:rsidR="00B16160" w:rsidRDefault="00B16160" w:rsidP="00B16160"/>
    <w:p w:rsidR="003947B3" w:rsidRDefault="003947B3" w:rsidP="003947B3">
      <w:pPr>
        <w:pStyle w:val="Heading2"/>
        <w:numPr>
          <w:ilvl w:val="0"/>
          <w:numId w:val="4"/>
        </w:numPr>
      </w:pPr>
      <w:bookmarkStart w:id="8" w:name="_Toc527377748"/>
      <w:r>
        <w:t>Notes to Financial Statements</w:t>
      </w:r>
      <w:bookmarkEnd w:id="8"/>
    </w:p>
    <w:p w:rsidR="003947B3" w:rsidRDefault="003947B3" w:rsidP="003947B3"/>
    <w:p w:rsidR="003947B3" w:rsidRDefault="003947B3" w:rsidP="003947B3">
      <w:r>
        <w:t>The notes to financial s</w:t>
      </w:r>
      <w:r w:rsidR="00D625C6">
        <w:t>tatements can be added to the CMA i</w:t>
      </w:r>
      <w:r>
        <w:t>File as</w:t>
      </w:r>
      <w:r w:rsidR="00D625C6">
        <w:t xml:space="preserve"> a</w:t>
      </w:r>
      <w:r>
        <w:t xml:space="preserve"> text block</w:t>
      </w:r>
      <w:r w:rsidRPr="00E13F65">
        <w:t xml:space="preserve">. For example, following is the </w:t>
      </w:r>
      <w:r w:rsidR="00E13F65" w:rsidRPr="00E13F65">
        <w:t xml:space="preserve">General information </w:t>
      </w:r>
      <w:r w:rsidR="00D625C6" w:rsidRPr="00E13F65">
        <w:t>note given in the report:</w:t>
      </w:r>
    </w:p>
    <w:p w:rsidR="00E13F65" w:rsidRDefault="00E13F65" w:rsidP="003947B3">
      <w:r>
        <w:rPr>
          <w:noProof/>
          <w:lang w:val="en-IN" w:eastAsia="en-IN"/>
        </w:rPr>
        <w:drawing>
          <wp:inline distT="0" distB="0" distL="0" distR="0">
            <wp:extent cx="5792009" cy="3057952"/>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1.png"/>
                    <pic:cNvPicPr/>
                  </pic:nvPicPr>
                  <pic:blipFill>
                    <a:blip r:embed="rId26">
                      <a:extLst>
                        <a:ext uri="{28A0092B-C50C-407E-A947-70E740481C1C}">
                          <a14:useLocalDpi xmlns:a14="http://schemas.microsoft.com/office/drawing/2010/main" val="0"/>
                        </a:ext>
                      </a:extLst>
                    </a:blip>
                    <a:stretch>
                      <a:fillRect/>
                    </a:stretch>
                  </pic:blipFill>
                  <pic:spPr>
                    <a:xfrm>
                      <a:off x="0" y="0"/>
                      <a:ext cx="5792009" cy="3057952"/>
                    </a:xfrm>
                    <a:prstGeom prst="rect">
                      <a:avLst/>
                    </a:prstGeom>
                  </pic:spPr>
                </pic:pic>
              </a:graphicData>
            </a:graphic>
          </wp:inline>
        </w:drawing>
      </w:r>
    </w:p>
    <w:p w:rsidR="003947B3" w:rsidRDefault="003947B3" w:rsidP="003947B3">
      <w:r>
        <w:t xml:space="preserve">To add this note, the text editor can be opened by double clicking the text-block </w:t>
      </w:r>
      <w:r w:rsidR="00D625C6">
        <w:t>field for notes as shown below:</w:t>
      </w:r>
    </w:p>
    <w:p w:rsidR="003947B3" w:rsidRDefault="00E13F65" w:rsidP="003947B3">
      <w:pPr>
        <w:rPr>
          <w:noProof/>
        </w:rPr>
      </w:pPr>
      <w:r>
        <w:rPr>
          <w:noProof/>
          <w:lang w:val="en-IN" w:eastAsia="en-IN"/>
        </w:rPr>
        <w:drawing>
          <wp:inline distT="0" distB="0" distL="0" distR="0">
            <wp:extent cx="5372850" cy="307700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2.png"/>
                    <pic:cNvPicPr/>
                  </pic:nvPicPr>
                  <pic:blipFill>
                    <a:blip r:embed="rId27">
                      <a:extLst>
                        <a:ext uri="{28A0092B-C50C-407E-A947-70E740481C1C}">
                          <a14:useLocalDpi xmlns:a14="http://schemas.microsoft.com/office/drawing/2010/main" val="0"/>
                        </a:ext>
                      </a:extLst>
                    </a:blip>
                    <a:stretch>
                      <a:fillRect/>
                    </a:stretch>
                  </pic:blipFill>
                  <pic:spPr>
                    <a:xfrm>
                      <a:off x="0" y="0"/>
                      <a:ext cx="5372850" cy="3077005"/>
                    </a:xfrm>
                    <a:prstGeom prst="rect">
                      <a:avLst/>
                    </a:prstGeom>
                  </pic:spPr>
                </pic:pic>
              </a:graphicData>
            </a:graphic>
          </wp:inline>
        </w:drawing>
      </w:r>
    </w:p>
    <w:p w:rsidR="00E13F65" w:rsidRDefault="00E13F65" w:rsidP="00D625C6"/>
    <w:p w:rsidR="003947B3" w:rsidRDefault="00D625C6" w:rsidP="00D625C6">
      <w:r>
        <w:t>The u</w:t>
      </w:r>
      <w:r w:rsidR="003947B3">
        <w:t>ser can add the disclosure for notes to financial statements and it will be included as a text block in the XBRL output of</w:t>
      </w:r>
      <w:r>
        <w:t xml:space="preserve"> the CMA i</w:t>
      </w:r>
      <w:r w:rsidR="003947B3">
        <w:t>File.</w:t>
      </w:r>
      <w:r>
        <w:t xml:space="preserve"> The u</w:t>
      </w:r>
      <w:r w:rsidR="003947B3">
        <w:t>ser can enter the notes in both English and Arabic for the same period. Following is the example of</w:t>
      </w:r>
      <w:r>
        <w:t xml:space="preserve"> text editor with a note added:</w:t>
      </w:r>
    </w:p>
    <w:p w:rsidR="003947B3" w:rsidRDefault="00E13F65" w:rsidP="003947B3">
      <w:r>
        <w:rPr>
          <w:noProof/>
          <w:lang w:val="en-IN" w:eastAsia="en-IN"/>
        </w:rPr>
        <w:drawing>
          <wp:inline distT="0" distB="0" distL="0" distR="0">
            <wp:extent cx="5943600" cy="32746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3.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274695"/>
                    </a:xfrm>
                    <a:prstGeom prst="rect">
                      <a:avLst/>
                    </a:prstGeom>
                  </pic:spPr>
                </pic:pic>
              </a:graphicData>
            </a:graphic>
          </wp:inline>
        </w:drawing>
      </w:r>
    </w:p>
    <w:p w:rsidR="003947B3" w:rsidRDefault="00D625C6" w:rsidP="00D625C6">
      <w:pPr>
        <w:rPr>
          <w:i/>
          <w:iCs/>
        </w:rPr>
      </w:pPr>
      <w:proofErr w:type="gramStart"/>
      <w:r w:rsidRPr="00013B1C">
        <w:rPr>
          <w:i/>
          <w:iCs/>
        </w:rPr>
        <w:t>Kindly note that the text blocks for notes to financial statements in Arabic are mandatory.</w:t>
      </w:r>
      <w:proofErr w:type="gramEnd"/>
    </w:p>
    <w:p w:rsidR="00E248D3" w:rsidRDefault="00E248D3" w:rsidP="00E248D3"/>
    <w:p w:rsidR="00E248D3" w:rsidRDefault="00E248D3" w:rsidP="00E248D3">
      <w:pPr>
        <w:pStyle w:val="Heading2"/>
        <w:numPr>
          <w:ilvl w:val="0"/>
          <w:numId w:val="4"/>
        </w:numPr>
      </w:pPr>
      <w:bookmarkStart w:id="9" w:name="_Toc469398011"/>
      <w:bookmarkStart w:id="10" w:name="_Toc527377749"/>
      <w:r>
        <w:t>Fair Value through Profit and Loss Investments</w:t>
      </w:r>
      <w:bookmarkEnd w:id="9"/>
      <w:bookmarkEnd w:id="10"/>
    </w:p>
    <w:p w:rsidR="00E248D3" w:rsidRDefault="00E248D3" w:rsidP="00E248D3"/>
    <w:p w:rsidR="00E248D3" w:rsidRDefault="00E248D3" w:rsidP="00E248D3">
      <w:r>
        <w:t>The user can input information pertaining to the companies FVTPL investments, for the local and foreign, listed and unlisted investments. For each of the investments, the user will be required to input the following information:</w:t>
      </w:r>
    </w:p>
    <w:p w:rsidR="009A28D3" w:rsidRDefault="009A28D3" w:rsidP="00E248D3">
      <w:pPr>
        <w:pStyle w:val="ListParagraph"/>
        <w:numPr>
          <w:ilvl w:val="0"/>
          <w:numId w:val="18"/>
        </w:numPr>
      </w:pPr>
      <w:r>
        <w:t>Investment Type</w:t>
      </w:r>
    </w:p>
    <w:p w:rsidR="00E248D3" w:rsidRDefault="00E248D3" w:rsidP="00E248D3">
      <w:pPr>
        <w:pStyle w:val="ListParagraph"/>
        <w:numPr>
          <w:ilvl w:val="0"/>
          <w:numId w:val="18"/>
        </w:numPr>
      </w:pPr>
      <w:r>
        <w:t>Type of product</w:t>
      </w:r>
    </w:p>
    <w:p w:rsidR="00E248D3" w:rsidRDefault="00E248D3" w:rsidP="00E248D3">
      <w:pPr>
        <w:pStyle w:val="ListParagraph"/>
        <w:numPr>
          <w:ilvl w:val="0"/>
          <w:numId w:val="18"/>
        </w:numPr>
      </w:pPr>
      <w:r>
        <w:t>Investment products list</w:t>
      </w:r>
    </w:p>
    <w:p w:rsidR="00E248D3" w:rsidRDefault="00E248D3" w:rsidP="00E248D3">
      <w:pPr>
        <w:pStyle w:val="ListParagraph"/>
        <w:numPr>
          <w:ilvl w:val="0"/>
          <w:numId w:val="18"/>
        </w:numPr>
      </w:pPr>
      <w:r>
        <w:t>Name</w:t>
      </w:r>
    </w:p>
    <w:p w:rsidR="00E248D3" w:rsidRDefault="00E248D3" w:rsidP="00E248D3">
      <w:pPr>
        <w:pStyle w:val="ListParagraph"/>
        <w:numPr>
          <w:ilvl w:val="0"/>
          <w:numId w:val="18"/>
        </w:numPr>
      </w:pPr>
      <w:r>
        <w:t>Region</w:t>
      </w:r>
    </w:p>
    <w:p w:rsidR="00E248D3" w:rsidRDefault="00E248D3" w:rsidP="00E248D3">
      <w:pPr>
        <w:pStyle w:val="ListParagraph"/>
        <w:numPr>
          <w:ilvl w:val="0"/>
          <w:numId w:val="18"/>
        </w:numPr>
      </w:pPr>
      <w:r>
        <w:t>Country</w:t>
      </w:r>
    </w:p>
    <w:p w:rsidR="00E248D3" w:rsidRDefault="00E248D3" w:rsidP="00E248D3">
      <w:pPr>
        <w:pStyle w:val="ListParagraph"/>
        <w:numPr>
          <w:ilvl w:val="0"/>
          <w:numId w:val="18"/>
        </w:numPr>
      </w:pPr>
      <w:r>
        <w:t>Number of shares</w:t>
      </w:r>
    </w:p>
    <w:p w:rsidR="00E248D3" w:rsidRDefault="00E248D3" w:rsidP="00E248D3">
      <w:pPr>
        <w:pStyle w:val="ListParagraph"/>
        <w:numPr>
          <w:ilvl w:val="0"/>
          <w:numId w:val="18"/>
        </w:numPr>
      </w:pPr>
      <w:r>
        <w:t>Cost per share</w:t>
      </w:r>
    </w:p>
    <w:p w:rsidR="009A28D3" w:rsidRDefault="009A28D3" w:rsidP="00E248D3">
      <w:pPr>
        <w:pStyle w:val="ListParagraph"/>
        <w:numPr>
          <w:ilvl w:val="0"/>
          <w:numId w:val="18"/>
        </w:numPr>
      </w:pPr>
      <w:r>
        <w:t>Total Cost</w:t>
      </w:r>
    </w:p>
    <w:p w:rsidR="00E248D3" w:rsidRDefault="00E248D3" w:rsidP="00E248D3">
      <w:pPr>
        <w:pStyle w:val="ListParagraph"/>
        <w:numPr>
          <w:ilvl w:val="0"/>
          <w:numId w:val="18"/>
        </w:numPr>
      </w:pPr>
      <w:r>
        <w:t>Market value per share</w:t>
      </w:r>
    </w:p>
    <w:p w:rsidR="00E248D3" w:rsidRDefault="00E248D3" w:rsidP="00E248D3">
      <w:pPr>
        <w:pStyle w:val="ListParagraph"/>
        <w:numPr>
          <w:ilvl w:val="0"/>
          <w:numId w:val="18"/>
        </w:numPr>
      </w:pPr>
      <w:r>
        <w:lastRenderedPageBreak/>
        <w:t>Total market value</w:t>
      </w:r>
    </w:p>
    <w:p w:rsidR="00E248D3" w:rsidRDefault="00E248D3" w:rsidP="00E248D3">
      <w:pPr>
        <w:pStyle w:val="ListParagraph"/>
        <w:numPr>
          <w:ilvl w:val="0"/>
          <w:numId w:val="18"/>
        </w:numPr>
      </w:pPr>
      <w:r>
        <w:t>Date of last valuation of unquoted shares</w:t>
      </w:r>
    </w:p>
    <w:p w:rsidR="00E248D3" w:rsidRDefault="00E248D3" w:rsidP="00E248D3">
      <w:pPr>
        <w:pStyle w:val="ListParagraph"/>
        <w:numPr>
          <w:ilvl w:val="0"/>
          <w:numId w:val="18"/>
        </w:numPr>
      </w:pPr>
      <w:r>
        <w:t>Realized Gains / (Losses)</w:t>
      </w:r>
    </w:p>
    <w:p w:rsidR="00E248D3" w:rsidRDefault="00E248D3" w:rsidP="00E248D3">
      <w:pPr>
        <w:pStyle w:val="ListParagraph"/>
        <w:numPr>
          <w:ilvl w:val="0"/>
          <w:numId w:val="18"/>
        </w:numPr>
      </w:pPr>
      <w:r>
        <w:t>Unrealized Gains / (Losses)</w:t>
      </w:r>
    </w:p>
    <w:p w:rsidR="00E248D3" w:rsidRDefault="00E248D3" w:rsidP="00E248D3">
      <w:pPr>
        <w:pStyle w:val="ListParagraph"/>
        <w:numPr>
          <w:ilvl w:val="0"/>
          <w:numId w:val="18"/>
        </w:numPr>
      </w:pPr>
      <w:r>
        <w:t>Underlying Currency</w:t>
      </w:r>
    </w:p>
    <w:p w:rsidR="009A28D3" w:rsidRDefault="009A28D3" w:rsidP="009A28D3">
      <w:pPr>
        <w:pStyle w:val="ListParagraph"/>
        <w:numPr>
          <w:ilvl w:val="0"/>
          <w:numId w:val="18"/>
        </w:numPr>
      </w:pPr>
      <w:r w:rsidRPr="009A28D3">
        <w:t>Credit Rating  (for debt instruments)</w:t>
      </w:r>
    </w:p>
    <w:p w:rsidR="00E248D3" w:rsidRPr="00E13F65" w:rsidRDefault="00E248D3" w:rsidP="00E248D3">
      <w:r w:rsidRPr="00E13F65">
        <w:t xml:space="preserve">The information input in this template will have to match that inputted as part of the information inputted in the Balance Sheet and Income Statement. </w:t>
      </w:r>
    </w:p>
    <w:p w:rsidR="00E248D3" w:rsidRPr="00E13F65" w:rsidRDefault="00E248D3" w:rsidP="00E248D3">
      <w:pPr>
        <w:pStyle w:val="ListParagraph"/>
        <w:numPr>
          <w:ilvl w:val="0"/>
          <w:numId w:val="19"/>
        </w:numPr>
      </w:pPr>
      <w:r w:rsidRPr="00E13F65">
        <w:t>The sum of the ‘Total Market Value’ in the Fair Value Through Profits and Loss Investments template must equal the ‘Financial Assets at Fair Value through profit or loss’ in the Statement of financial position, current/non-current template</w:t>
      </w:r>
    </w:p>
    <w:p w:rsidR="00E248D3" w:rsidRPr="00E13F65" w:rsidRDefault="00E248D3" w:rsidP="00E248D3">
      <w:pPr>
        <w:pStyle w:val="ListParagraph"/>
        <w:numPr>
          <w:ilvl w:val="0"/>
          <w:numId w:val="19"/>
        </w:numPr>
      </w:pPr>
      <w:r w:rsidRPr="00E13F65">
        <w:t>The sum of the ‘Realized Gains / (Losses)’ in the Fair Value Through Profits and Loss Investments template must equal the ‘Realized gains (losses) on sale of financial assets at fair value through profit and loss’ in the Income Statement, nature of expense template</w:t>
      </w:r>
    </w:p>
    <w:p w:rsidR="00E248D3" w:rsidRPr="00E13F65" w:rsidRDefault="00E248D3" w:rsidP="00E248D3">
      <w:pPr>
        <w:pStyle w:val="ListParagraph"/>
        <w:numPr>
          <w:ilvl w:val="0"/>
          <w:numId w:val="19"/>
        </w:numPr>
      </w:pPr>
      <w:r w:rsidRPr="00E13F65">
        <w:t>The sum of the ‘Unrealized Gains / (Losses)’ in the Fair Value Through Profits and Loss Investments template must equal the ‘Unrealized gains (losses) on sale of financial assets at fair value through profit and loss’ in Income Statement, nature of expense template</w:t>
      </w:r>
    </w:p>
    <w:p w:rsidR="00001804" w:rsidRDefault="00001804" w:rsidP="00E248D3"/>
    <w:p w:rsidR="00E248D3" w:rsidRDefault="00E248D3" w:rsidP="00E248D3">
      <w:pPr>
        <w:ind w:left="0"/>
        <w:rPr>
          <w:rFonts w:eastAsiaTheme="majorEastAsia" w:cstheme="majorBidi"/>
          <w:color w:val="002060"/>
          <w:sz w:val="26"/>
          <w:szCs w:val="26"/>
        </w:rPr>
      </w:pPr>
      <w:r>
        <w:br w:type="page"/>
      </w:r>
    </w:p>
    <w:p w:rsidR="00E248D3" w:rsidRDefault="009A28D3" w:rsidP="00E248D3">
      <w:pPr>
        <w:pStyle w:val="Heading2"/>
        <w:numPr>
          <w:ilvl w:val="0"/>
          <w:numId w:val="4"/>
        </w:numPr>
      </w:pPr>
      <w:bookmarkStart w:id="11" w:name="_Toc527377750"/>
      <w:r>
        <w:lastRenderedPageBreak/>
        <w:t>Financial Assets at Fair Value through Other Comprehensive Income</w:t>
      </w:r>
      <w:bookmarkEnd w:id="11"/>
    </w:p>
    <w:p w:rsidR="00E248D3" w:rsidRDefault="00E248D3" w:rsidP="00E248D3"/>
    <w:p w:rsidR="00E248D3" w:rsidRDefault="00E248D3" w:rsidP="00E248D3">
      <w:r>
        <w:t xml:space="preserve">The user can input information pertaining to the companies </w:t>
      </w:r>
      <w:proofErr w:type="gramStart"/>
      <w:r w:rsidR="009A28D3">
        <w:t xml:space="preserve">FAFVOCI </w:t>
      </w:r>
      <w:r>
        <w:t xml:space="preserve"> investments</w:t>
      </w:r>
      <w:proofErr w:type="gramEnd"/>
      <w:r>
        <w:t>, for the local and foreign, listed and unlisted investments.</w:t>
      </w:r>
      <w:r w:rsidRPr="00006C8F">
        <w:t xml:space="preserve"> </w:t>
      </w:r>
      <w:r>
        <w:t>For each of the investments, the user will be required to input the following information:</w:t>
      </w:r>
    </w:p>
    <w:p w:rsidR="00153911" w:rsidRDefault="00153911" w:rsidP="00E248D3">
      <w:pPr>
        <w:pStyle w:val="ListParagraph"/>
        <w:numPr>
          <w:ilvl w:val="0"/>
          <w:numId w:val="18"/>
        </w:numPr>
      </w:pPr>
      <w:r>
        <w:t>Investment Type</w:t>
      </w:r>
    </w:p>
    <w:p w:rsidR="00E248D3" w:rsidRDefault="00E248D3" w:rsidP="00E248D3">
      <w:pPr>
        <w:pStyle w:val="ListParagraph"/>
        <w:numPr>
          <w:ilvl w:val="0"/>
          <w:numId w:val="18"/>
        </w:numPr>
      </w:pPr>
      <w:r>
        <w:t>Type of product</w:t>
      </w:r>
    </w:p>
    <w:p w:rsidR="00E248D3" w:rsidRDefault="00E248D3" w:rsidP="00E248D3">
      <w:pPr>
        <w:pStyle w:val="ListParagraph"/>
        <w:numPr>
          <w:ilvl w:val="0"/>
          <w:numId w:val="18"/>
        </w:numPr>
      </w:pPr>
      <w:r>
        <w:t>Investment products list</w:t>
      </w:r>
    </w:p>
    <w:p w:rsidR="00E248D3" w:rsidRDefault="00E248D3" w:rsidP="00E248D3">
      <w:pPr>
        <w:pStyle w:val="ListParagraph"/>
        <w:numPr>
          <w:ilvl w:val="0"/>
          <w:numId w:val="18"/>
        </w:numPr>
      </w:pPr>
      <w:r>
        <w:t>Name</w:t>
      </w:r>
    </w:p>
    <w:p w:rsidR="00E248D3" w:rsidRDefault="00E248D3" w:rsidP="00E248D3">
      <w:pPr>
        <w:pStyle w:val="ListParagraph"/>
        <w:numPr>
          <w:ilvl w:val="0"/>
          <w:numId w:val="18"/>
        </w:numPr>
      </w:pPr>
      <w:r>
        <w:t>Region</w:t>
      </w:r>
    </w:p>
    <w:p w:rsidR="00E248D3" w:rsidRDefault="00E248D3" w:rsidP="00E248D3">
      <w:pPr>
        <w:pStyle w:val="ListParagraph"/>
        <w:numPr>
          <w:ilvl w:val="0"/>
          <w:numId w:val="18"/>
        </w:numPr>
      </w:pPr>
      <w:r>
        <w:t>Country</w:t>
      </w:r>
    </w:p>
    <w:p w:rsidR="00E248D3" w:rsidRDefault="00E248D3" w:rsidP="00E248D3">
      <w:pPr>
        <w:pStyle w:val="ListParagraph"/>
        <w:numPr>
          <w:ilvl w:val="0"/>
          <w:numId w:val="18"/>
        </w:numPr>
      </w:pPr>
      <w:r>
        <w:t>Number of shares</w:t>
      </w:r>
    </w:p>
    <w:p w:rsidR="00E248D3" w:rsidRDefault="00E248D3" w:rsidP="00E248D3">
      <w:pPr>
        <w:pStyle w:val="ListParagraph"/>
        <w:numPr>
          <w:ilvl w:val="0"/>
          <w:numId w:val="18"/>
        </w:numPr>
      </w:pPr>
      <w:r>
        <w:t>Cost per share</w:t>
      </w:r>
    </w:p>
    <w:p w:rsidR="00153911" w:rsidRDefault="00153911" w:rsidP="00E248D3">
      <w:pPr>
        <w:pStyle w:val="ListParagraph"/>
        <w:numPr>
          <w:ilvl w:val="0"/>
          <w:numId w:val="18"/>
        </w:numPr>
      </w:pPr>
      <w:r>
        <w:t>Total Cost</w:t>
      </w:r>
    </w:p>
    <w:p w:rsidR="00E248D3" w:rsidRDefault="00E248D3" w:rsidP="00E248D3">
      <w:pPr>
        <w:pStyle w:val="ListParagraph"/>
        <w:numPr>
          <w:ilvl w:val="0"/>
          <w:numId w:val="18"/>
        </w:numPr>
      </w:pPr>
      <w:r>
        <w:t>Market value per share</w:t>
      </w:r>
    </w:p>
    <w:p w:rsidR="00E248D3" w:rsidRDefault="00E248D3" w:rsidP="00E248D3">
      <w:pPr>
        <w:pStyle w:val="ListParagraph"/>
        <w:numPr>
          <w:ilvl w:val="0"/>
          <w:numId w:val="18"/>
        </w:numPr>
      </w:pPr>
      <w:r>
        <w:t>Total Market Value</w:t>
      </w:r>
    </w:p>
    <w:p w:rsidR="00E248D3" w:rsidRDefault="00E248D3" w:rsidP="00E248D3">
      <w:pPr>
        <w:pStyle w:val="ListParagraph"/>
        <w:numPr>
          <w:ilvl w:val="0"/>
          <w:numId w:val="18"/>
        </w:numPr>
      </w:pPr>
      <w:r>
        <w:t>Date of last valuation of unquoted shares</w:t>
      </w:r>
    </w:p>
    <w:p w:rsidR="00E248D3" w:rsidRDefault="00E248D3" w:rsidP="00E248D3">
      <w:pPr>
        <w:pStyle w:val="ListParagraph"/>
        <w:numPr>
          <w:ilvl w:val="0"/>
          <w:numId w:val="18"/>
        </w:numPr>
      </w:pPr>
      <w:r>
        <w:t>Realized Gains / (Losses)</w:t>
      </w:r>
    </w:p>
    <w:p w:rsidR="00E248D3" w:rsidRDefault="00E248D3" w:rsidP="00E248D3">
      <w:pPr>
        <w:pStyle w:val="ListParagraph"/>
        <w:numPr>
          <w:ilvl w:val="0"/>
          <w:numId w:val="18"/>
        </w:numPr>
      </w:pPr>
      <w:r>
        <w:t>Change in Fair Value during the period</w:t>
      </w:r>
    </w:p>
    <w:p w:rsidR="00E248D3" w:rsidRDefault="00E248D3" w:rsidP="00E248D3">
      <w:pPr>
        <w:pStyle w:val="ListParagraph"/>
        <w:numPr>
          <w:ilvl w:val="0"/>
          <w:numId w:val="18"/>
        </w:numPr>
      </w:pPr>
      <w:r>
        <w:t>Impairment loss during the period</w:t>
      </w:r>
    </w:p>
    <w:p w:rsidR="00E248D3" w:rsidRDefault="00E248D3" w:rsidP="00E248D3">
      <w:pPr>
        <w:pStyle w:val="ListParagraph"/>
        <w:numPr>
          <w:ilvl w:val="0"/>
          <w:numId w:val="18"/>
        </w:numPr>
      </w:pPr>
      <w:r>
        <w:t>Accumulated Impairment Balance</w:t>
      </w:r>
    </w:p>
    <w:p w:rsidR="00E248D3" w:rsidRDefault="00153911" w:rsidP="00E248D3">
      <w:pPr>
        <w:pStyle w:val="ListParagraph"/>
        <w:numPr>
          <w:ilvl w:val="0"/>
          <w:numId w:val="18"/>
        </w:numPr>
      </w:pPr>
      <w:r>
        <w:t>Reserve of change in Fair value</w:t>
      </w:r>
    </w:p>
    <w:p w:rsidR="00E248D3" w:rsidRDefault="00E248D3" w:rsidP="00E248D3">
      <w:pPr>
        <w:pStyle w:val="ListParagraph"/>
        <w:numPr>
          <w:ilvl w:val="0"/>
          <w:numId w:val="18"/>
        </w:numPr>
      </w:pPr>
      <w:r>
        <w:t>Underlying Currency</w:t>
      </w:r>
    </w:p>
    <w:p w:rsidR="00153911" w:rsidRDefault="00153911" w:rsidP="00153911">
      <w:pPr>
        <w:pStyle w:val="ListParagraph"/>
        <w:numPr>
          <w:ilvl w:val="0"/>
          <w:numId w:val="18"/>
        </w:numPr>
      </w:pPr>
      <w:r w:rsidRPr="00153911">
        <w:t>Credit Rating  (for debt instruments)</w:t>
      </w:r>
    </w:p>
    <w:p w:rsidR="00E248D3" w:rsidRPr="00E13F65" w:rsidRDefault="00E248D3" w:rsidP="00E248D3">
      <w:r w:rsidRPr="00E13F65">
        <w:t xml:space="preserve">The information input in this template will have to match that inputted as part of the information inputted in the Balance Sheet and Income Statement. </w:t>
      </w:r>
    </w:p>
    <w:p w:rsidR="00E248D3" w:rsidRPr="00E13F65" w:rsidRDefault="00E248D3" w:rsidP="00E248D3">
      <w:pPr>
        <w:pStyle w:val="ListParagraph"/>
        <w:numPr>
          <w:ilvl w:val="0"/>
          <w:numId w:val="19"/>
        </w:numPr>
      </w:pPr>
      <w:r w:rsidRPr="00E13F65">
        <w:t xml:space="preserve">The sum of the ‘Total Market Value’ in the </w:t>
      </w:r>
      <w:r w:rsidR="00C65875" w:rsidRPr="00E13F65">
        <w:t xml:space="preserve">Financial Asset at Fair Value through Other Comprehensive Income </w:t>
      </w:r>
      <w:r w:rsidRPr="00E13F65">
        <w:t xml:space="preserve"> template must equal the sum of ‘</w:t>
      </w:r>
      <w:r w:rsidR="00C65875" w:rsidRPr="00E13F65">
        <w:t>Financial asset at fair Value through other comprehensive income</w:t>
      </w:r>
      <w:r w:rsidRPr="00E13F65">
        <w:t>, current’ and ‘</w:t>
      </w:r>
      <w:r w:rsidR="00C65875" w:rsidRPr="00E13F65">
        <w:t>Financial asset at fair Value through other comprehensive income</w:t>
      </w:r>
      <w:r w:rsidRPr="00E13F65">
        <w:t>, non-current’ in the Statement of financial position, current/non-current template</w:t>
      </w:r>
    </w:p>
    <w:p w:rsidR="00C83275" w:rsidRPr="00E13F65" w:rsidRDefault="00C52AEE" w:rsidP="00C52AEE">
      <w:pPr>
        <w:pStyle w:val="ListParagraph"/>
        <w:numPr>
          <w:ilvl w:val="0"/>
          <w:numId w:val="19"/>
        </w:numPr>
      </w:pPr>
      <w:r w:rsidRPr="00E13F65">
        <w:t>The sum of the ‘R</w:t>
      </w:r>
      <w:r w:rsidR="00C83275" w:rsidRPr="00E13F65">
        <w:t xml:space="preserve">ealized Gains / (Losses)’ in the </w:t>
      </w:r>
      <w:r w:rsidRPr="00E13F65">
        <w:t>Financial Asset at Fair Value through Other Comprehensive Income</w:t>
      </w:r>
      <w:r w:rsidR="00C83275" w:rsidRPr="00E13F65">
        <w:t xml:space="preserve"> template must equal the ‘</w:t>
      </w:r>
      <w:r w:rsidRPr="00E13F65">
        <w:t>Realized gains on sale of financial assets at fair value through other comprehensive income - Debt instruments</w:t>
      </w:r>
      <w:r w:rsidR="00C83275" w:rsidRPr="00E13F65">
        <w:t>’ in the Income Statement, Nature of expenses template</w:t>
      </w:r>
      <w:r w:rsidRPr="00E13F65">
        <w:t xml:space="preserve"> and Transfer of gain / loss on disposal of financial assets at fair value through other comprehensive income - equity instruments in the Statement of changes in equity template</w:t>
      </w:r>
      <w:r w:rsidR="00C83275" w:rsidRPr="00E13F65">
        <w:t>.</w:t>
      </w:r>
    </w:p>
    <w:p w:rsidR="00C83275" w:rsidRPr="00E13F65" w:rsidRDefault="00C83275" w:rsidP="003418A1">
      <w:pPr>
        <w:pStyle w:val="ListParagraph"/>
        <w:numPr>
          <w:ilvl w:val="0"/>
          <w:numId w:val="19"/>
        </w:numPr>
      </w:pPr>
      <w:r w:rsidRPr="00E13F65">
        <w:t>The sum of the ‘</w:t>
      </w:r>
      <w:r w:rsidR="003418A1" w:rsidRPr="00E13F65">
        <w:t>Change in Fair Value during the Period</w:t>
      </w:r>
      <w:r w:rsidRPr="00E13F65">
        <w:t xml:space="preserve">’ in the </w:t>
      </w:r>
      <w:r w:rsidR="003418A1" w:rsidRPr="00E13F65">
        <w:t>Financial Asset at Fair Value through Other Comprehensive Income</w:t>
      </w:r>
      <w:r w:rsidRPr="00E13F65">
        <w:t xml:space="preserve"> template must equal the ‘</w:t>
      </w:r>
      <w:r w:rsidR="003418A1" w:rsidRPr="00E13F65">
        <w:t xml:space="preserve">Net fair value change on financial assets at fair value through other comprehensive income - equity </w:t>
      </w:r>
      <w:r w:rsidR="003418A1" w:rsidRPr="00E13F65">
        <w:lastRenderedPageBreak/>
        <w:t>instruments</w:t>
      </w:r>
      <w:r w:rsidRPr="00E13F65">
        <w:t xml:space="preserve">’ </w:t>
      </w:r>
      <w:r w:rsidR="003418A1" w:rsidRPr="00E13F65">
        <w:t xml:space="preserve">and ‘Gains (losses) on re-measuring Financial assets at fair value through other comprehensive income - Debt instruments’ in the Statement of comprehensive income - Net of tax statement </w:t>
      </w:r>
      <w:r w:rsidRPr="00E13F65">
        <w:t>template.</w:t>
      </w:r>
    </w:p>
    <w:p w:rsidR="00C83275" w:rsidRDefault="00C83275" w:rsidP="00C83275">
      <w:pPr>
        <w:rPr>
          <w:highlight w:val="yellow"/>
        </w:rPr>
      </w:pPr>
    </w:p>
    <w:p w:rsidR="00CE12C8" w:rsidRDefault="00CE12C8" w:rsidP="00CE12C8">
      <w:pPr>
        <w:pStyle w:val="Heading2"/>
        <w:numPr>
          <w:ilvl w:val="0"/>
          <w:numId w:val="4"/>
        </w:numPr>
      </w:pPr>
      <w:bookmarkStart w:id="12" w:name="_Toc527377751"/>
      <w:r>
        <w:t>Financial Assets Carried at Amortized Cost</w:t>
      </w:r>
      <w:bookmarkEnd w:id="12"/>
    </w:p>
    <w:p w:rsidR="00CE12C8" w:rsidRDefault="00CE12C8" w:rsidP="00CE12C8"/>
    <w:p w:rsidR="00CE12C8" w:rsidRDefault="00CE12C8" w:rsidP="00CE12C8">
      <w:r>
        <w:t>The user can input information pertaining to the companies FACAC investments, for the local and foreign, listed and unlisted investments. For each of the investments, the user will be required to input the following information:</w:t>
      </w:r>
    </w:p>
    <w:p w:rsidR="00CE12C8" w:rsidRDefault="00CE12C8" w:rsidP="00CE12C8">
      <w:pPr>
        <w:pStyle w:val="ListParagraph"/>
        <w:numPr>
          <w:ilvl w:val="0"/>
          <w:numId w:val="18"/>
        </w:numPr>
      </w:pPr>
      <w:r>
        <w:t>Investment Type</w:t>
      </w:r>
    </w:p>
    <w:p w:rsidR="00CE12C8" w:rsidRDefault="00CE12C8" w:rsidP="00CE12C8">
      <w:pPr>
        <w:pStyle w:val="ListParagraph"/>
        <w:numPr>
          <w:ilvl w:val="0"/>
          <w:numId w:val="18"/>
        </w:numPr>
      </w:pPr>
      <w:r>
        <w:t>Name</w:t>
      </w:r>
    </w:p>
    <w:p w:rsidR="00CE12C8" w:rsidRDefault="00CE12C8" w:rsidP="00CE12C8">
      <w:pPr>
        <w:pStyle w:val="ListParagraph"/>
        <w:numPr>
          <w:ilvl w:val="0"/>
          <w:numId w:val="18"/>
        </w:numPr>
      </w:pPr>
      <w:r>
        <w:t>Region</w:t>
      </w:r>
    </w:p>
    <w:p w:rsidR="00CE12C8" w:rsidRDefault="00CE12C8" w:rsidP="00CE12C8">
      <w:pPr>
        <w:pStyle w:val="ListParagraph"/>
        <w:numPr>
          <w:ilvl w:val="0"/>
          <w:numId w:val="18"/>
        </w:numPr>
      </w:pPr>
      <w:r>
        <w:t>Country</w:t>
      </w:r>
    </w:p>
    <w:p w:rsidR="00CE12C8" w:rsidRDefault="00CE12C8" w:rsidP="00CE12C8">
      <w:pPr>
        <w:pStyle w:val="ListParagraph"/>
        <w:numPr>
          <w:ilvl w:val="0"/>
          <w:numId w:val="18"/>
        </w:numPr>
      </w:pPr>
      <w:r>
        <w:t>Product Type</w:t>
      </w:r>
    </w:p>
    <w:p w:rsidR="00CE12C8" w:rsidRDefault="00CE12C8" w:rsidP="00CE12C8">
      <w:pPr>
        <w:pStyle w:val="ListParagraph"/>
        <w:numPr>
          <w:ilvl w:val="0"/>
          <w:numId w:val="18"/>
        </w:numPr>
      </w:pPr>
      <w:r w:rsidRPr="00CE12C8">
        <w:t>Acquisition Date/Start Date</w:t>
      </w:r>
    </w:p>
    <w:p w:rsidR="00CE12C8" w:rsidRDefault="00CE12C8" w:rsidP="00CE12C8">
      <w:pPr>
        <w:pStyle w:val="ListParagraph"/>
        <w:numPr>
          <w:ilvl w:val="0"/>
          <w:numId w:val="18"/>
        </w:numPr>
      </w:pPr>
      <w:r>
        <w:t>Underlying Currency</w:t>
      </w:r>
    </w:p>
    <w:p w:rsidR="00CE12C8" w:rsidRDefault="00CE12C8" w:rsidP="00CE12C8">
      <w:pPr>
        <w:pStyle w:val="ListParagraph"/>
        <w:numPr>
          <w:ilvl w:val="0"/>
          <w:numId w:val="18"/>
        </w:numPr>
      </w:pPr>
      <w:r w:rsidRPr="00CE12C8">
        <w:t>Carrying amount</w:t>
      </w:r>
    </w:p>
    <w:p w:rsidR="00CE12C8" w:rsidRDefault="00CE12C8" w:rsidP="00CE12C8">
      <w:pPr>
        <w:pStyle w:val="ListParagraph"/>
        <w:numPr>
          <w:ilvl w:val="0"/>
          <w:numId w:val="18"/>
        </w:numPr>
      </w:pPr>
      <w:r>
        <w:t>Amortiz</w:t>
      </w:r>
      <w:r w:rsidRPr="00CE12C8">
        <w:t>ed cost</w:t>
      </w:r>
    </w:p>
    <w:p w:rsidR="00CE12C8" w:rsidRDefault="00CE12C8" w:rsidP="00CE12C8">
      <w:pPr>
        <w:pStyle w:val="ListParagraph"/>
        <w:numPr>
          <w:ilvl w:val="0"/>
          <w:numId w:val="18"/>
        </w:numPr>
      </w:pPr>
      <w:r w:rsidRPr="00CE12C8">
        <w:t>FX Translation Change</w:t>
      </w:r>
    </w:p>
    <w:p w:rsidR="00CE12C8" w:rsidRDefault="00CE12C8" w:rsidP="00CE12C8">
      <w:pPr>
        <w:pStyle w:val="ListParagraph"/>
        <w:numPr>
          <w:ilvl w:val="0"/>
          <w:numId w:val="18"/>
        </w:numPr>
      </w:pPr>
      <w:r w:rsidRPr="00CE12C8">
        <w:t>Maturity</w:t>
      </w:r>
    </w:p>
    <w:p w:rsidR="00CE12C8" w:rsidRDefault="00CE12C8" w:rsidP="00CE12C8">
      <w:pPr>
        <w:pStyle w:val="ListParagraph"/>
        <w:numPr>
          <w:ilvl w:val="0"/>
          <w:numId w:val="18"/>
        </w:numPr>
      </w:pPr>
      <w:r w:rsidRPr="00CE12C8">
        <w:t>Credit Rating</w:t>
      </w:r>
    </w:p>
    <w:p w:rsidR="00CE12C8" w:rsidRDefault="00CE12C8" w:rsidP="00CE12C8">
      <w:pPr>
        <w:pStyle w:val="ListParagraph"/>
        <w:numPr>
          <w:ilvl w:val="0"/>
          <w:numId w:val="18"/>
        </w:numPr>
      </w:pPr>
      <w:r w:rsidRPr="00CE12C8">
        <w:t>Fair Value</w:t>
      </w:r>
    </w:p>
    <w:p w:rsidR="00CE12C8" w:rsidRPr="00E13F65" w:rsidRDefault="00CE12C8" w:rsidP="00CE12C8">
      <w:r w:rsidRPr="00E13F65">
        <w:t xml:space="preserve">The information input in this template will have to match that inputted as part of the information inputted in the Balance Sheet and Income Statement. </w:t>
      </w:r>
    </w:p>
    <w:p w:rsidR="00E248D3" w:rsidRPr="00E13F65" w:rsidRDefault="00CE12C8" w:rsidP="00063FA6">
      <w:pPr>
        <w:pStyle w:val="ListParagraph"/>
        <w:numPr>
          <w:ilvl w:val="0"/>
          <w:numId w:val="19"/>
        </w:numPr>
      </w:pPr>
      <w:r w:rsidRPr="00E13F65">
        <w:t>The sum of the ‘Carrying amount’ in the Financial Assets Carried at Amortized Cost template must equal the ‘</w:t>
      </w:r>
      <w:r w:rsidR="00063FA6" w:rsidRPr="00E13F65">
        <w:t>Financial assets carried at amortized cost, current</w:t>
      </w:r>
      <w:r w:rsidRPr="00E13F65">
        <w:t xml:space="preserve">’ </w:t>
      </w:r>
      <w:r w:rsidR="00063FA6" w:rsidRPr="00E13F65">
        <w:t xml:space="preserve"> and ‘Financial assets carried at amortized cost, non-current’ </w:t>
      </w:r>
      <w:r w:rsidRPr="00E13F65">
        <w:t>in the Statement of financial</w:t>
      </w:r>
      <w:r w:rsidR="002A608C" w:rsidRPr="00E13F65">
        <w:t xml:space="preserve"> position, current/non-current template</w:t>
      </w:r>
      <w:r w:rsidR="00063FA6" w:rsidRPr="00E13F65">
        <w:t>.</w:t>
      </w:r>
    </w:p>
    <w:p w:rsidR="00063FA6" w:rsidRDefault="00063FA6" w:rsidP="00063FA6">
      <w:pPr>
        <w:pStyle w:val="ListParagraph"/>
        <w:ind w:left="1440"/>
      </w:pPr>
    </w:p>
    <w:p w:rsidR="00063FA6" w:rsidRDefault="00063FA6" w:rsidP="00063FA6">
      <w:pPr>
        <w:pStyle w:val="Heading2"/>
        <w:numPr>
          <w:ilvl w:val="0"/>
          <w:numId w:val="4"/>
        </w:numPr>
      </w:pPr>
      <w:bookmarkStart w:id="13" w:name="_Toc527377752"/>
      <w:r>
        <w:t>Investments in Associates</w:t>
      </w:r>
      <w:bookmarkEnd w:id="13"/>
    </w:p>
    <w:p w:rsidR="00063FA6" w:rsidRDefault="00063FA6" w:rsidP="00063FA6"/>
    <w:p w:rsidR="00063FA6" w:rsidRDefault="00063FA6" w:rsidP="00063FA6">
      <w:r>
        <w:t>The user can input information pertaining to the company’s Investment in associates, for the local and foreign investments. For each of the investments, the user will be required to input the following information:</w:t>
      </w:r>
    </w:p>
    <w:p w:rsidR="00063FA6" w:rsidRDefault="00063FA6" w:rsidP="00063FA6">
      <w:pPr>
        <w:pStyle w:val="ListParagraph"/>
        <w:numPr>
          <w:ilvl w:val="0"/>
          <w:numId w:val="18"/>
        </w:numPr>
      </w:pPr>
      <w:r>
        <w:t>Name</w:t>
      </w:r>
    </w:p>
    <w:p w:rsidR="00063FA6" w:rsidRDefault="00063FA6" w:rsidP="00063FA6">
      <w:pPr>
        <w:pStyle w:val="ListParagraph"/>
        <w:numPr>
          <w:ilvl w:val="0"/>
          <w:numId w:val="18"/>
        </w:numPr>
      </w:pPr>
      <w:r>
        <w:t>Region</w:t>
      </w:r>
    </w:p>
    <w:p w:rsidR="00063FA6" w:rsidRDefault="00063FA6" w:rsidP="00063FA6">
      <w:pPr>
        <w:pStyle w:val="ListParagraph"/>
        <w:numPr>
          <w:ilvl w:val="0"/>
          <w:numId w:val="18"/>
        </w:numPr>
      </w:pPr>
      <w:r>
        <w:t>Country</w:t>
      </w:r>
    </w:p>
    <w:p w:rsidR="00795A31" w:rsidRDefault="00795A31" w:rsidP="00063FA6">
      <w:pPr>
        <w:pStyle w:val="ListParagraph"/>
        <w:numPr>
          <w:ilvl w:val="0"/>
          <w:numId w:val="18"/>
        </w:numPr>
      </w:pPr>
      <w:r>
        <w:lastRenderedPageBreak/>
        <w:t>Listing Status</w:t>
      </w:r>
    </w:p>
    <w:p w:rsidR="00063FA6" w:rsidRDefault="00795A31" w:rsidP="00063FA6">
      <w:pPr>
        <w:pStyle w:val="ListParagraph"/>
        <w:numPr>
          <w:ilvl w:val="0"/>
          <w:numId w:val="18"/>
        </w:numPr>
      </w:pPr>
      <w:r>
        <w:t>Investment</w:t>
      </w:r>
      <w:r w:rsidR="00063FA6">
        <w:t xml:space="preserve"> Type</w:t>
      </w:r>
    </w:p>
    <w:p w:rsidR="00063FA6" w:rsidRDefault="00063FA6" w:rsidP="00063FA6">
      <w:pPr>
        <w:pStyle w:val="ListParagraph"/>
        <w:numPr>
          <w:ilvl w:val="0"/>
          <w:numId w:val="18"/>
        </w:numPr>
      </w:pPr>
      <w:r>
        <w:t>Underlying Currency</w:t>
      </w:r>
    </w:p>
    <w:p w:rsidR="00063FA6" w:rsidRDefault="00063FA6" w:rsidP="00063FA6">
      <w:pPr>
        <w:pStyle w:val="ListParagraph"/>
        <w:numPr>
          <w:ilvl w:val="0"/>
          <w:numId w:val="18"/>
        </w:numPr>
      </w:pPr>
      <w:r w:rsidRPr="00CE12C8">
        <w:t>Carrying amount</w:t>
      </w:r>
      <w:r w:rsidR="00795A31">
        <w:t xml:space="preserve"> (Ending)</w:t>
      </w:r>
    </w:p>
    <w:p w:rsidR="00795A31" w:rsidRDefault="00795A31" w:rsidP="00795A31">
      <w:pPr>
        <w:pStyle w:val="ListParagraph"/>
        <w:numPr>
          <w:ilvl w:val="0"/>
          <w:numId w:val="18"/>
        </w:numPr>
      </w:pPr>
      <w:r w:rsidRPr="00CE12C8">
        <w:t>Carrying amount</w:t>
      </w:r>
      <w:r>
        <w:t xml:space="preserve"> (Beginning)</w:t>
      </w:r>
    </w:p>
    <w:p w:rsidR="00795A31" w:rsidRDefault="00795A31" w:rsidP="00063FA6">
      <w:pPr>
        <w:pStyle w:val="ListParagraph"/>
        <w:numPr>
          <w:ilvl w:val="0"/>
          <w:numId w:val="18"/>
        </w:numPr>
      </w:pPr>
      <w:r>
        <w:t>Percentage of ownership</w:t>
      </w:r>
    </w:p>
    <w:p w:rsidR="00795A31" w:rsidRDefault="00795A31" w:rsidP="00063FA6">
      <w:pPr>
        <w:pStyle w:val="ListParagraph"/>
        <w:numPr>
          <w:ilvl w:val="0"/>
          <w:numId w:val="18"/>
        </w:numPr>
      </w:pPr>
      <w:r>
        <w:t>Dividend received</w:t>
      </w:r>
    </w:p>
    <w:p w:rsidR="002A608C" w:rsidRDefault="002A608C" w:rsidP="00063FA6">
      <w:pPr>
        <w:pStyle w:val="ListParagraph"/>
        <w:numPr>
          <w:ilvl w:val="0"/>
          <w:numId w:val="18"/>
        </w:numPr>
      </w:pPr>
      <w:r>
        <w:t>Impairment expense / (reversal)</w:t>
      </w:r>
    </w:p>
    <w:p w:rsidR="002A608C" w:rsidRDefault="002A608C" w:rsidP="00063FA6">
      <w:pPr>
        <w:pStyle w:val="ListParagraph"/>
        <w:numPr>
          <w:ilvl w:val="0"/>
          <w:numId w:val="18"/>
        </w:numPr>
      </w:pPr>
      <w:r>
        <w:t>Share of Results</w:t>
      </w:r>
    </w:p>
    <w:p w:rsidR="002A608C" w:rsidRDefault="002A608C" w:rsidP="00063FA6">
      <w:pPr>
        <w:pStyle w:val="ListParagraph"/>
        <w:numPr>
          <w:ilvl w:val="0"/>
          <w:numId w:val="18"/>
        </w:numPr>
      </w:pPr>
      <w:r>
        <w:t>Share of Other Comprehensive Income</w:t>
      </w:r>
    </w:p>
    <w:p w:rsidR="00063FA6" w:rsidRDefault="00063FA6" w:rsidP="00063FA6">
      <w:pPr>
        <w:pStyle w:val="ListParagraph"/>
        <w:numPr>
          <w:ilvl w:val="0"/>
          <w:numId w:val="18"/>
        </w:numPr>
      </w:pPr>
      <w:r w:rsidRPr="00CE12C8">
        <w:t>FX Translation Change</w:t>
      </w:r>
    </w:p>
    <w:p w:rsidR="00063FA6" w:rsidRDefault="002A608C" w:rsidP="00063FA6">
      <w:pPr>
        <w:pStyle w:val="ListParagraph"/>
        <w:numPr>
          <w:ilvl w:val="0"/>
          <w:numId w:val="18"/>
        </w:numPr>
      </w:pPr>
      <w:r>
        <w:t>Other movement</w:t>
      </w:r>
    </w:p>
    <w:p w:rsidR="002A608C" w:rsidRDefault="002A608C" w:rsidP="002A608C">
      <w:pPr>
        <w:pStyle w:val="ListParagraph"/>
        <w:numPr>
          <w:ilvl w:val="0"/>
          <w:numId w:val="18"/>
        </w:numPr>
      </w:pPr>
      <w:r w:rsidRPr="002A608C">
        <w:t>Acquisitions/ Disposals/ Redemption</w:t>
      </w:r>
    </w:p>
    <w:p w:rsidR="002A608C" w:rsidRDefault="002A608C" w:rsidP="002A608C">
      <w:pPr>
        <w:pStyle w:val="ListParagraph"/>
        <w:numPr>
          <w:ilvl w:val="0"/>
          <w:numId w:val="18"/>
        </w:numPr>
      </w:pPr>
      <w:r w:rsidRPr="002A608C">
        <w:t>Fair value (for listed investment based on market price)</w:t>
      </w:r>
    </w:p>
    <w:p w:rsidR="00063FA6" w:rsidRPr="00E13F65" w:rsidRDefault="00063FA6" w:rsidP="00063FA6">
      <w:r w:rsidRPr="00E13F65">
        <w:t xml:space="preserve">The information input in this template will have to match that inputted as part of the information inputted in the Balance Sheet and Income Statement. </w:t>
      </w:r>
    </w:p>
    <w:p w:rsidR="00063FA6" w:rsidRPr="00E13F65" w:rsidRDefault="00063FA6" w:rsidP="002A608C">
      <w:pPr>
        <w:pStyle w:val="ListParagraph"/>
        <w:numPr>
          <w:ilvl w:val="0"/>
          <w:numId w:val="19"/>
        </w:numPr>
      </w:pPr>
      <w:r w:rsidRPr="00E13F65">
        <w:t>The sum of the ‘</w:t>
      </w:r>
      <w:r w:rsidR="002A608C" w:rsidRPr="00E13F65">
        <w:t xml:space="preserve">Carrying amount (Ending) </w:t>
      </w:r>
      <w:r w:rsidRPr="00E13F65">
        <w:t xml:space="preserve">in the </w:t>
      </w:r>
      <w:r w:rsidR="002A608C" w:rsidRPr="00E13F65">
        <w:t>Investment in associates</w:t>
      </w:r>
      <w:r w:rsidRPr="00E13F65">
        <w:t xml:space="preserve"> template must equal the ‘</w:t>
      </w:r>
      <w:r w:rsidR="002A608C" w:rsidRPr="00E13F65">
        <w:t>Investment in associates</w:t>
      </w:r>
      <w:r w:rsidRPr="00E13F65">
        <w:t>’ in the Statement of financi</w:t>
      </w:r>
      <w:r w:rsidR="002A608C" w:rsidRPr="00E13F65">
        <w:t>al position, current/non-current template</w:t>
      </w:r>
    </w:p>
    <w:p w:rsidR="00063FA6" w:rsidRDefault="00063FA6" w:rsidP="00063FA6">
      <w:pPr>
        <w:pStyle w:val="ListParagraph"/>
        <w:ind w:left="1440"/>
      </w:pPr>
    </w:p>
    <w:p w:rsidR="005E6B50" w:rsidRDefault="005E6B50" w:rsidP="005E6B50">
      <w:pPr>
        <w:pStyle w:val="Heading2"/>
        <w:numPr>
          <w:ilvl w:val="0"/>
          <w:numId w:val="4"/>
        </w:numPr>
      </w:pPr>
      <w:bookmarkStart w:id="14" w:name="_Toc527377753"/>
      <w:r>
        <w:t>Investment and Held for Trading Properties</w:t>
      </w:r>
      <w:bookmarkEnd w:id="14"/>
    </w:p>
    <w:p w:rsidR="005E6B50" w:rsidRDefault="005E6B50" w:rsidP="005E6B50"/>
    <w:p w:rsidR="005E6B50" w:rsidRDefault="005E6B50" w:rsidP="005E6B50">
      <w:r>
        <w:t xml:space="preserve">The user can input information pertaining to the company’s </w:t>
      </w:r>
      <w:r w:rsidRPr="005E6B50">
        <w:t>Investment and Held for Trading Properties</w:t>
      </w:r>
      <w:r>
        <w:t xml:space="preserve">, for the local and </w:t>
      </w:r>
      <w:r w:rsidR="0008363E">
        <w:t>foreign investments</w:t>
      </w:r>
      <w:r>
        <w:t>. For each of the investments, the user will be required to input the following information:</w:t>
      </w:r>
    </w:p>
    <w:tbl>
      <w:tblPr>
        <w:tblW w:w="4649" w:type="dxa"/>
        <w:tblInd w:w="93" w:type="dxa"/>
        <w:tblLook w:val="04A0" w:firstRow="1" w:lastRow="0" w:firstColumn="1" w:lastColumn="0" w:noHBand="0" w:noVBand="1"/>
      </w:tblPr>
      <w:tblGrid>
        <w:gridCol w:w="4649"/>
      </w:tblGrid>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Name of Property</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Region</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Country</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Date acquired</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Acquisition cost</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Name of counter party that sold the property</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Is the counter party a related party? (Yes/No)</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Accounting Basis</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Property Category</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Property Type</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Underlying Currency</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Carrying amount (Ending)</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lastRenderedPageBreak/>
              <w:t>Carrying amount (Beginning)</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Additions</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Disposals</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Name of counter party that purchased the property</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 xml:space="preserve">Is the counter party a related party? </w:t>
            </w:r>
            <w:r>
              <w:rPr>
                <w:rFonts w:ascii="Calibri" w:eastAsia="Times New Roman" w:hAnsi="Calibri" w:cs="Times New Roman"/>
                <w:color w:val="000000"/>
                <w:lang w:eastAsia="en-IN"/>
              </w:rPr>
              <w:t>(</w:t>
            </w:r>
            <w:r w:rsidRPr="000239C5">
              <w:rPr>
                <w:rFonts w:ascii="Calibri" w:eastAsia="Times New Roman" w:hAnsi="Calibri" w:cs="Times New Roman"/>
                <w:color w:val="000000"/>
                <w:lang w:eastAsia="en-IN"/>
              </w:rPr>
              <w:t>Yes/No)</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Date of disposal</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Depreciation expense</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Accumulated depreciation</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 xml:space="preserve">Name of </w:t>
            </w:r>
            <w:proofErr w:type="spellStart"/>
            <w:r w:rsidRPr="000239C5">
              <w:rPr>
                <w:rFonts w:ascii="Calibri" w:eastAsia="Times New Roman" w:hAnsi="Calibri" w:cs="Times New Roman"/>
                <w:color w:val="000000"/>
                <w:lang w:eastAsia="en-IN"/>
              </w:rPr>
              <w:t>Valuer</w:t>
            </w:r>
            <w:proofErr w:type="spellEnd"/>
            <w:r w:rsidRPr="000239C5">
              <w:rPr>
                <w:rFonts w:ascii="Calibri" w:eastAsia="Times New Roman" w:hAnsi="Calibri" w:cs="Times New Roman"/>
                <w:color w:val="000000"/>
                <w:lang w:eastAsia="en-IN"/>
              </w:rPr>
              <w:t xml:space="preserve"> 1</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 xml:space="preserve">Fair value as per </w:t>
            </w:r>
            <w:proofErr w:type="spellStart"/>
            <w:r w:rsidRPr="000239C5">
              <w:rPr>
                <w:rFonts w:ascii="Calibri" w:eastAsia="Times New Roman" w:hAnsi="Calibri" w:cs="Times New Roman"/>
                <w:color w:val="000000"/>
                <w:lang w:eastAsia="en-IN"/>
              </w:rPr>
              <w:t>Valuer</w:t>
            </w:r>
            <w:proofErr w:type="spellEnd"/>
            <w:r w:rsidRPr="000239C5">
              <w:rPr>
                <w:rFonts w:ascii="Calibri" w:eastAsia="Times New Roman" w:hAnsi="Calibri" w:cs="Times New Roman"/>
                <w:color w:val="000000"/>
                <w:lang w:eastAsia="en-IN"/>
              </w:rPr>
              <w:t xml:space="preserve"> 1</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Date of Valuation 1</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 xml:space="preserve">Name of </w:t>
            </w:r>
            <w:proofErr w:type="spellStart"/>
            <w:r w:rsidRPr="000239C5">
              <w:rPr>
                <w:rFonts w:ascii="Calibri" w:eastAsia="Times New Roman" w:hAnsi="Calibri" w:cs="Times New Roman"/>
                <w:color w:val="000000"/>
                <w:lang w:eastAsia="en-IN"/>
              </w:rPr>
              <w:t>Valuer</w:t>
            </w:r>
            <w:proofErr w:type="spellEnd"/>
            <w:r w:rsidRPr="000239C5">
              <w:rPr>
                <w:rFonts w:ascii="Calibri" w:eastAsia="Times New Roman" w:hAnsi="Calibri" w:cs="Times New Roman"/>
                <w:color w:val="000000"/>
                <w:lang w:eastAsia="en-IN"/>
              </w:rPr>
              <w:t xml:space="preserve"> 2</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 xml:space="preserve">Fair value as per </w:t>
            </w:r>
            <w:proofErr w:type="spellStart"/>
            <w:r w:rsidRPr="000239C5">
              <w:rPr>
                <w:rFonts w:ascii="Calibri" w:eastAsia="Times New Roman" w:hAnsi="Calibri" w:cs="Times New Roman"/>
                <w:color w:val="000000"/>
                <w:lang w:eastAsia="en-IN"/>
              </w:rPr>
              <w:t>Valuer</w:t>
            </w:r>
            <w:proofErr w:type="spellEnd"/>
            <w:r w:rsidRPr="000239C5">
              <w:rPr>
                <w:rFonts w:ascii="Calibri" w:eastAsia="Times New Roman" w:hAnsi="Calibri" w:cs="Times New Roman"/>
                <w:color w:val="000000"/>
                <w:lang w:eastAsia="en-IN"/>
              </w:rPr>
              <w:t xml:space="preserve"> 2</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Date of Valuation 2</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The lesser of the two valuation</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Impairment Loss During the Period</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Accumulated impairment</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FX Translation change</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Other Changes</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Pr="000239C5"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Realized Gains / (Losses)</w:t>
            </w:r>
          </w:p>
        </w:tc>
      </w:tr>
      <w:tr w:rsidR="0008363E" w:rsidRPr="000239C5" w:rsidTr="002625B8">
        <w:trPr>
          <w:trHeight w:val="300"/>
        </w:trPr>
        <w:tc>
          <w:tcPr>
            <w:tcW w:w="4649" w:type="dxa"/>
            <w:tcBorders>
              <w:top w:val="nil"/>
              <w:left w:val="nil"/>
              <w:bottom w:val="nil"/>
              <w:right w:val="nil"/>
            </w:tcBorders>
            <w:shd w:val="clear" w:color="auto" w:fill="auto"/>
            <w:noWrap/>
            <w:vAlign w:val="bottom"/>
            <w:hideMark/>
          </w:tcPr>
          <w:p w:rsidR="0008363E" w:rsidRDefault="0008363E" w:rsidP="0008363E">
            <w:pPr>
              <w:pStyle w:val="ListParagraph"/>
              <w:numPr>
                <w:ilvl w:val="0"/>
                <w:numId w:val="22"/>
              </w:numPr>
              <w:spacing w:after="0" w:line="240" w:lineRule="auto"/>
              <w:rPr>
                <w:rFonts w:ascii="Calibri" w:eastAsia="Times New Roman" w:hAnsi="Calibri" w:cs="Times New Roman"/>
                <w:color w:val="000000"/>
                <w:lang w:eastAsia="en-IN"/>
              </w:rPr>
            </w:pPr>
            <w:r w:rsidRPr="000239C5">
              <w:rPr>
                <w:rFonts w:ascii="Calibri" w:eastAsia="Times New Roman" w:hAnsi="Calibri" w:cs="Times New Roman"/>
                <w:color w:val="000000"/>
                <w:lang w:eastAsia="en-IN"/>
              </w:rPr>
              <w:t>Unrealized Gains / (Losses)</w:t>
            </w:r>
          </w:p>
          <w:p w:rsidR="0008363E" w:rsidRPr="000239C5" w:rsidRDefault="0008363E" w:rsidP="0008363E">
            <w:pPr>
              <w:pStyle w:val="ListParagraph"/>
              <w:spacing w:after="0" w:line="240" w:lineRule="auto"/>
              <w:rPr>
                <w:rFonts w:ascii="Calibri" w:eastAsia="Times New Roman" w:hAnsi="Calibri" w:cs="Times New Roman"/>
                <w:color w:val="000000"/>
                <w:lang w:eastAsia="en-IN"/>
              </w:rPr>
            </w:pPr>
          </w:p>
        </w:tc>
      </w:tr>
    </w:tbl>
    <w:p w:rsidR="005E6B50" w:rsidRPr="00E13F65" w:rsidRDefault="005E6B50" w:rsidP="005E6B50">
      <w:r w:rsidRPr="00E13F65">
        <w:t xml:space="preserve">The information input in this template will have to match that inputted as part of the information inputted in the Balance Sheet and Income Statement. </w:t>
      </w:r>
    </w:p>
    <w:p w:rsidR="005E6B50" w:rsidRPr="00E13F65" w:rsidRDefault="005E6B50" w:rsidP="00AC043B">
      <w:pPr>
        <w:pStyle w:val="ListParagraph"/>
        <w:numPr>
          <w:ilvl w:val="0"/>
          <w:numId w:val="19"/>
        </w:numPr>
      </w:pPr>
      <w:r w:rsidRPr="00E13F65">
        <w:t xml:space="preserve">The sum of the ‘Carrying amount (Ending) in the </w:t>
      </w:r>
      <w:r w:rsidR="00AC043B" w:rsidRPr="00E13F65">
        <w:t xml:space="preserve">Investment and Held for Trading Properties </w:t>
      </w:r>
      <w:r w:rsidRPr="00E13F65">
        <w:t>template must equal the ‘</w:t>
      </w:r>
      <w:r w:rsidR="00AC043B" w:rsidRPr="00E13F65">
        <w:t>Investment properties</w:t>
      </w:r>
      <w:r w:rsidRPr="00E13F65">
        <w:t>’ in the Statement of financial position, current/non-current template</w:t>
      </w:r>
      <w:r w:rsidR="00AC043B" w:rsidRPr="00E13F65">
        <w:t>.</w:t>
      </w:r>
    </w:p>
    <w:p w:rsidR="00AC043B" w:rsidRPr="00E13F65" w:rsidRDefault="00AC043B" w:rsidP="00AC043B">
      <w:pPr>
        <w:pStyle w:val="ListParagraph"/>
        <w:numPr>
          <w:ilvl w:val="0"/>
          <w:numId w:val="19"/>
        </w:numPr>
      </w:pPr>
      <w:r w:rsidRPr="00E13F65">
        <w:t>The sum of the ‘Carrying amount (Ending) in the Investment and Held for Trading Properties template must equal the ‘Trading properties’ in the Statement of financial position, current/non-current template</w:t>
      </w:r>
    </w:p>
    <w:p w:rsidR="00AC043B" w:rsidRDefault="00AC043B" w:rsidP="00AC043B">
      <w:pPr>
        <w:pStyle w:val="ListParagraph"/>
        <w:ind w:left="1440"/>
      </w:pPr>
    </w:p>
    <w:p w:rsidR="00A72168" w:rsidRDefault="00A72168" w:rsidP="00A72168">
      <w:pPr>
        <w:pStyle w:val="Heading2"/>
        <w:numPr>
          <w:ilvl w:val="0"/>
          <w:numId w:val="4"/>
        </w:numPr>
      </w:pPr>
      <w:bookmarkStart w:id="15" w:name="_Toc527377754"/>
      <w:r>
        <w:t>Money Market Products</w:t>
      </w:r>
      <w:bookmarkEnd w:id="15"/>
    </w:p>
    <w:p w:rsidR="00A72168" w:rsidRDefault="00A72168" w:rsidP="00A72168"/>
    <w:p w:rsidR="00A72168" w:rsidRDefault="00A72168" w:rsidP="00A72168">
      <w:r>
        <w:t xml:space="preserve">The user can input information pertaining to the companies Money market product </w:t>
      </w:r>
      <w:proofErr w:type="gramStart"/>
      <w:r>
        <w:t>investments.,</w:t>
      </w:r>
      <w:proofErr w:type="gramEnd"/>
      <w:r>
        <w:t xml:space="preserve"> The user will be required to input the following information:</w:t>
      </w:r>
    </w:p>
    <w:tbl>
      <w:tblPr>
        <w:tblW w:w="6468" w:type="dxa"/>
        <w:tblInd w:w="93" w:type="dxa"/>
        <w:tblLook w:val="04A0" w:firstRow="1" w:lastRow="0" w:firstColumn="1" w:lastColumn="0" w:noHBand="0" w:noVBand="1"/>
      </w:tblPr>
      <w:tblGrid>
        <w:gridCol w:w="6468"/>
      </w:tblGrid>
      <w:tr w:rsidR="00A72168" w:rsidRPr="002C03AD" w:rsidTr="002625B8">
        <w:trPr>
          <w:trHeight w:val="300"/>
        </w:trPr>
        <w:tc>
          <w:tcPr>
            <w:tcW w:w="6468" w:type="dxa"/>
            <w:tcBorders>
              <w:top w:val="nil"/>
              <w:left w:val="nil"/>
              <w:bottom w:val="nil"/>
              <w:right w:val="nil"/>
            </w:tcBorders>
            <w:shd w:val="clear" w:color="auto" w:fill="auto"/>
            <w:noWrap/>
            <w:vAlign w:val="bottom"/>
            <w:hideMark/>
          </w:tcPr>
          <w:p w:rsidR="00A72168" w:rsidRPr="002C03AD" w:rsidRDefault="00A72168" w:rsidP="00A72168">
            <w:pPr>
              <w:pStyle w:val="ListParagraph"/>
              <w:numPr>
                <w:ilvl w:val="0"/>
                <w:numId w:val="22"/>
              </w:numPr>
              <w:spacing w:after="0" w:line="240" w:lineRule="auto"/>
              <w:rPr>
                <w:rFonts w:ascii="Calibri" w:eastAsia="Times New Roman" w:hAnsi="Calibri" w:cs="Times New Roman"/>
                <w:color w:val="000000"/>
                <w:lang w:eastAsia="en-IN"/>
              </w:rPr>
            </w:pPr>
            <w:r w:rsidRPr="002C03AD">
              <w:rPr>
                <w:rFonts w:ascii="Calibri" w:eastAsia="Times New Roman" w:hAnsi="Calibri" w:cs="Times New Roman"/>
                <w:color w:val="000000"/>
                <w:lang w:eastAsia="en-IN"/>
              </w:rPr>
              <w:t>Name of Counter Pa</w:t>
            </w:r>
            <w:r w:rsidR="00F237B5">
              <w:rPr>
                <w:rFonts w:ascii="Calibri" w:eastAsia="Times New Roman" w:hAnsi="Calibri" w:cs="Times New Roman"/>
                <w:color w:val="000000"/>
                <w:lang w:eastAsia="en-IN"/>
              </w:rPr>
              <w:t>r</w:t>
            </w:r>
            <w:r w:rsidRPr="002C03AD">
              <w:rPr>
                <w:rFonts w:ascii="Calibri" w:eastAsia="Times New Roman" w:hAnsi="Calibri" w:cs="Times New Roman"/>
                <w:color w:val="000000"/>
                <w:lang w:eastAsia="en-IN"/>
              </w:rPr>
              <w:t>ty</w:t>
            </w:r>
          </w:p>
        </w:tc>
      </w:tr>
      <w:tr w:rsidR="00A72168" w:rsidRPr="002C03AD" w:rsidTr="002625B8">
        <w:trPr>
          <w:trHeight w:val="300"/>
        </w:trPr>
        <w:tc>
          <w:tcPr>
            <w:tcW w:w="6468" w:type="dxa"/>
            <w:tcBorders>
              <w:top w:val="nil"/>
              <w:left w:val="nil"/>
              <w:bottom w:val="nil"/>
              <w:right w:val="nil"/>
            </w:tcBorders>
            <w:shd w:val="clear" w:color="auto" w:fill="auto"/>
            <w:noWrap/>
            <w:vAlign w:val="bottom"/>
            <w:hideMark/>
          </w:tcPr>
          <w:p w:rsidR="00A72168" w:rsidRPr="002C03AD" w:rsidRDefault="00A72168" w:rsidP="00A72168">
            <w:pPr>
              <w:pStyle w:val="ListParagraph"/>
              <w:numPr>
                <w:ilvl w:val="0"/>
                <w:numId w:val="22"/>
              </w:numPr>
              <w:spacing w:after="0" w:line="240" w:lineRule="auto"/>
              <w:rPr>
                <w:rFonts w:ascii="Calibri" w:eastAsia="Times New Roman" w:hAnsi="Calibri" w:cs="Times New Roman"/>
                <w:color w:val="000000"/>
                <w:lang w:eastAsia="en-IN"/>
              </w:rPr>
            </w:pPr>
            <w:r w:rsidRPr="002C03AD">
              <w:rPr>
                <w:rFonts w:ascii="Calibri" w:eastAsia="Times New Roman" w:hAnsi="Calibri" w:cs="Times New Roman"/>
                <w:color w:val="000000"/>
                <w:lang w:eastAsia="en-IN"/>
              </w:rPr>
              <w:t>Investment Type</w:t>
            </w:r>
          </w:p>
        </w:tc>
      </w:tr>
      <w:tr w:rsidR="00A72168" w:rsidRPr="002C03AD" w:rsidTr="002625B8">
        <w:trPr>
          <w:trHeight w:val="300"/>
        </w:trPr>
        <w:tc>
          <w:tcPr>
            <w:tcW w:w="6468" w:type="dxa"/>
            <w:tcBorders>
              <w:top w:val="nil"/>
              <w:left w:val="nil"/>
              <w:bottom w:val="nil"/>
              <w:right w:val="nil"/>
            </w:tcBorders>
            <w:shd w:val="clear" w:color="auto" w:fill="auto"/>
            <w:noWrap/>
            <w:vAlign w:val="bottom"/>
            <w:hideMark/>
          </w:tcPr>
          <w:p w:rsidR="00A72168" w:rsidRPr="002C03AD" w:rsidRDefault="00A72168" w:rsidP="00A72168">
            <w:pPr>
              <w:pStyle w:val="ListParagraph"/>
              <w:numPr>
                <w:ilvl w:val="0"/>
                <w:numId w:val="22"/>
              </w:numPr>
              <w:spacing w:after="0" w:line="240" w:lineRule="auto"/>
              <w:rPr>
                <w:rFonts w:ascii="Calibri" w:eastAsia="Times New Roman" w:hAnsi="Calibri" w:cs="Times New Roman"/>
                <w:color w:val="000000"/>
                <w:lang w:eastAsia="en-IN"/>
              </w:rPr>
            </w:pPr>
            <w:r w:rsidRPr="002C03AD">
              <w:rPr>
                <w:rFonts w:ascii="Calibri" w:eastAsia="Times New Roman" w:hAnsi="Calibri" w:cs="Times New Roman"/>
                <w:color w:val="000000"/>
                <w:lang w:eastAsia="en-IN"/>
              </w:rPr>
              <w:t>Type of money market Investment</w:t>
            </w:r>
          </w:p>
        </w:tc>
      </w:tr>
      <w:tr w:rsidR="00A72168" w:rsidRPr="002C03AD" w:rsidTr="002625B8">
        <w:trPr>
          <w:trHeight w:val="300"/>
        </w:trPr>
        <w:tc>
          <w:tcPr>
            <w:tcW w:w="6468" w:type="dxa"/>
            <w:tcBorders>
              <w:top w:val="nil"/>
              <w:left w:val="nil"/>
              <w:bottom w:val="nil"/>
              <w:right w:val="nil"/>
            </w:tcBorders>
            <w:shd w:val="clear" w:color="auto" w:fill="auto"/>
            <w:noWrap/>
            <w:vAlign w:val="bottom"/>
            <w:hideMark/>
          </w:tcPr>
          <w:p w:rsidR="00A72168" w:rsidRPr="002C03AD" w:rsidRDefault="00A72168" w:rsidP="00A72168">
            <w:pPr>
              <w:pStyle w:val="ListParagraph"/>
              <w:numPr>
                <w:ilvl w:val="0"/>
                <w:numId w:val="22"/>
              </w:numPr>
              <w:spacing w:after="0" w:line="240" w:lineRule="auto"/>
              <w:rPr>
                <w:rFonts w:ascii="Calibri" w:eastAsia="Times New Roman" w:hAnsi="Calibri" w:cs="Times New Roman"/>
                <w:color w:val="000000"/>
                <w:lang w:eastAsia="en-IN"/>
              </w:rPr>
            </w:pPr>
            <w:r w:rsidRPr="002C03AD">
              <w:rPr>
                <w:rFonts w:ascii="Calibri" w:eastAsia="Times New Roman" w:hAnsi="Calibri" w:cs="Times New Roman"/>
                <w:color w:val="000000"/>
                <w:lang w:eastAsia="en-IN"/>
              </w:rPr>
              <w:t>Region</w:t>
            </w:r>
          </w:p>
        </w:tc>
      </w:tr>
      <w:tr w:rsidR="00A72168" w:rsidRPr="002C03AD" w:rsidTr="002625B8">
        <w:trPr>
          <w:trHeight w:val="300"/>
        </w:trPr>
        <w:tc>
          <w:tcPr>
            <w:tcW w:w="6468" w:type="dxa"/>
            <w:tcBorders>
              <w:top w:val="nil"/>
              <w:left w:val="nil"/>
              <w:bottom w:val="nil"/>
              <w:right w:val="nil"/>
            </w:tcBorders>
            <w:shd w:val="clear" w:color="auto" w:fill="auto"/>
            <w:noWrap/>
            <w:vAlign w:val="bottom"/>
            <w:hideMark/>
          </w:tcPr>
          <w:p w:rsidR="00A72168" w:rsidRPr="002C03AD" w:rsidRDefault="00A72168" w:rsidP="00A72168">
            <w:pPr>
              <w:pStyle w:val="ListParagraph"/>
              <w:numPr>
                <w:ilvl w:val="0"/>
                <w:numId w:val="22"/>
              </w:numPr>
              <w:spacing w:after="0" w:line="240" w:lineRule="auto"/>
              <w:rPr>
                <w:rFonts w:ascii="Calibri" w:eastAsia="Times New Roman" w:hAnsi="Calibri" w:cs="Times New Roman"/>
                <w:color w:val="000000"/>
                <w:lang w:eastAsia="en-IN"/>
              </w:rPr>
            </w:pPr>
            <w:r w:rsidRPr="002C03AD">
              <w:rPr>
                <w:rFonts w:ascii="Calibri" w:eastAsia="Times New Roman" w:hAnsi="Calibri" w:cs="Times New Roman"/>
                <w:color w:val="000000"/>
                <w:lang w:eastAsia="en-IN"/>
              </w:rPr>
              <w:lastRenderedPageBreak/>
              <w:t>Country</w:t>
            </w:r>
          </w:p>
        </w:tc>
      </w:tr>
      <w:tr w:rsidR="00A72168" w:rsidRPr="002C03AD" w:rsidTr="002625B8">
        <w:trPr>
          <w:trHeight w:val="300"/>
        </w:trPr>
        <w:tc>
          <w:tcPr>
            <w:tcW w:w="6468" w:type="dxa"/>
            <w:tcBorders>
              <w:top w:val="nil"/>
              <w:left w:val="nil"/>
              <w:bottom w:val="nil"/>
              <w:right w:val="nil"/>
            </w:tcBorders>
            <w:shd w:val="clear" w:color="auto" w:fill="auto"/>
            <w:noWrap/>
            <w:vAlign w:val="bottom"/>
            <w:hideMark/>
          </w:tcPr>
          <w:p w:rsidR="00A72168" w:rsidRPr="002C03AD" w:rsidRDefault="00A72168" w:rsidP="00A72168">
            <w:pPr>
              <w:pStyle w:val="ListParagraph"/>
              <w:numPr>
                <w:ilvl w:val="0"/>
                <w:numId w:val="22"/>
              </w:numPr>
              <w:spacing w:after="0" w:line="240" w:lineRule="auto"/>
              <w:rPr>
                <w:rFonts w:ascii="Calibri" w:eastAsia="Times New Roman" w:hAnsi="Calibri" w:cs="Times New Roman"/>
                <w:color w:val="000000"/>
                <w:lang w:eastAsia="en-IN"/>
              </w:rPr>
            </w:pPr>
            <w:r w:rsidRPr="002C03AD">
              <w:rPr>
                <w:rFonts w:ascii="Calibri" w:eastAsia="Times New Roman" w:hAnsi="Calibri" w:cs="Times New Roman"/>
                <w:color w:val="000000"/>
                <w:lang w:eastAsia="en-IN"/>
              </w:rPr>
              <w:t>Principal Amount</w:t>
            </w:r>
          </w:p>
        </w:tc>
      </w:tr>
      <w:tr w:rsidR="00A72168" w:rsidRPr="002C03AD" w:rsidTr="002625B8">
        <w:trPr>
          <w:trHeight w:val="300"/>
        </w:trPr>
        <w:tc>
          <w:tcPr>
            <w:tcW w:w="6468" w:type="dxa"/>
            <w:tcBorders>
              <w:top w:val="nil"/>
              <w:left w:val="nil"/>
              <w:bottom w:val="nil"/>
              <w:right w:val="nil"/>
            </w:tcBorders>
            <w:shd w:val="clear" w:color="auto" w:fill="auto"/>
            <w:noWrap/>
            <w:vAlign w:val="bottom"/>
            <w:hideMark/>
          </w:tcPr>
          <w:p w:rsidR="00A72168" w:rsidRPr="002C03AD" w:rsidRDefault="00A72168" w:rsidP="00A72168">
            <w:pPr>
              <w:pStyle w:val="ListParagraph"/>
              <w:numPr>
                <w:ilvl w:val="0"/>
                <w:numId w:val="22"/>
              </w:numPr>
              <w:spacing w:after="0" w:line="240" w:lineRule="auto"/>
              <w:rPr>
                <w:rFonts w:ascii="Calibri" w:eastAsia="Times New Roman" w:hAnsi="Calibri" w:cs="Times New Roman"/>
                <w:color w:val="000000"/>
                <w:lang w:eastAsia="en-IN"/>
              </w:rPr>
            </w:pPr>
            <w:r w:rsidRPr="002C03AD">
              <w:rPr>
                <w:rFonts w:ascii="Calibri" w:eastAsia="Times New Roman" w:hAnsi="Calibri" w:cs="Times New Roman"/>
                <w:color w:val="000000"/>
                <w:lang w:eastAsia="en-IN"/>
              </w:rPr>
              <w:t>Underlying Currency</w:t>
            </w:r>
          </w:p>
        </w:tc>
      </w:tr>
      <w:tr w:rsidR="00A72168" w:rsidRPr="002C03AD" w:rsidTr="002625B8">
        <w:trPr>
          <w:trHeight w:val="300"/>
        </w:trPr>
        <w:tc>
          <w:tcPr>
            <w:tcW w:w="6468" w:type="dxa"/>
            <w:tcBorders>
              <w:top w:val="nil"/>
              <w:left w:val="nil"/>
              <w:bottom w:val="nil"/>
              <w:right w:val="nil"/>
            </w:tcBorders>
            <w:shd w:val="clear" w:color="auto" w:fill="auto"/>
            <w:noWrap/>
            <w:vAlign w:val="bottom"/>
            <w:hideMark/>
          </w:tcPr>
          <w:p w:rsidR="00A72168" w:rsidRPr="002C03AD" w:rsidRDefault="00A72168" w:rsidP="00A72168">
            <w:pPr>
              <w:pStyle w:val="ListParagraph"/>
              <w:numPr>
                <w:ilvl w:val="0"/>
                <w:numId w:val="22"/>
              </w:numPr>
              <w:spacing w:after="0" w:line="240" w:lineRule="auto"/>
              <w:rPr>
                <w:rFonts w:ascii="Calibri" w:eastAsia="Times New Roman" w:hAnsi="Calibri" w:cs="Times New Roman"/>
                <w:color w:val="000000"/>
                <w:lang w:eastAsia="en-IN"/>
              </w:rPr>
            </w:pPr>
            <w:r w:rsidRPr="002C03AD">
              <w:rPr>
                <w:rFonts w:ascii="Calibri" w:eastAsia="Times New Roman" w:hAnsi="Calibri" w:cs="Times New Roman"/>
                <w:color w:val="000000"/>
                <w:lang w:eastAsia="en-IN"/>
              </w:rPr>
              <w:t>Investment Term - From</w:t>
            </w:r>
          </w:p>
        </w:tc>
      </w:tr>
      <w:tr w:rsidR="00A72168" w:rsidRPr="002C03AD" w:rsidTr="002625B8">
        <w:trPr>
          <w:trHeight w:val="300"/>
        </w:trPr>
        <w:tc>
          <w:tcPr>
            <w:tcW w:w="6468" w:type="dxa"/>
            <w:tcBorders>
              <w:top w:val="nil"/>
              <w:left w:val="nil"/>
              <w:bottom w:val="nil"/>
              <w:right w:val="nil"/>
            </w:tcBorders>
            <w:shd w:val="clear" w:color="auto" w:fill="auto"/>
            <w:noWrap/>
            <w:vAlign w:val="bottom"/>
            <w:hideMark/>
          </w:tcPr>
          <w:p w:rsidR="00A72168" w:rsidRPr="002C03AD" w:rsidRDefault="00A72168" w:rsidP="00A72168">
            <w:pPr>
              <w:pStyle w:val="ListParagraph"/>
              <w:numPr>
                <w:ilvl w:val="0"/>
                <w:numId w:val="22"/>
              </w:numPr>
              <w:spacing w:after="0" w:line="240" w:lineRule="auto"/>
              <w:rPr>
                <w:rFonts w:ascii="Calibri" w:eastAsia="Times New Roman" w:hAnsi="Calibri" w:cs="Times New Roman"/>
                <w:color w:val="000000"/>
                <w:lang w:eastAsia="en-IN"/>
              </w:rPr>
            </w:pPr>
            <w:r w:rsidRPr="002C03AD">
              <w:rPr>
                <w:rFonts w:ascii="Calibri" w:eastAsia="Times New Roman" w:hAnsi="Calibri" w:cs="Times New Roman"/>
                <w:color w:val="000000"/>
                <w:lang w:eastAsia="en-IN"/>
              </w:rPr>
              <w:t>Investment Term - To</w:t>
            </w:r>
          </w:p>
        </w:tc>
      </w:tr>
      <w:tr w:rsidR="00A72168" w:rsidRPr="002C03AD" w:rsidTr="002625B8">
        <w:trPr>
          <w:trHeight w:val="300"/>
        </w:trPr>
        <w:tc>
          <w:tcPr>
            <w:tcW w:w="6468" w:type="dxa"/>
            <w:tcBorders>
              <w:top w:val="nil"/>
              <w:left w:val="nil"/>
              <w:bottom w:val="nil"/>
              <w:right w:val="nil"/>
            </w:tcBorders>
            <w:shd w:val="clear" w:color="auto" w:fill="auto"/>
            <w:noWrap/>
            <w:vAlign w:val="bottom"/>
            <w:hideMark/>
          </w:tcPr>
          <w:p w:rsidR="00A72168" w:rsidRPr="002C03AD" w:rsidRDefault="00A72168" w:rsidP="00A72168">
            <w:pPr>
              <w:pStyle w:val="ListParagraph"/>
              <w:numPr>
                <w:ilvl w:val="0"/>
                <w:numId w:val="22"/>
              </w:numPr>
              <w:spacing w:after="0" w:line="240" w:lineRule="auto"/>
              <w:rPr>
                <w:rFonts w:ascii="Calibri" w:eastAsia="Times New Roman" w:hAnsi="Calibri" w:cs="Times New Roman"/>
                <w:color w:val="000000"/>
                <w:lang w:eastAsia="en-IN"/>
              </w:rPr>
            </w:pPr>
            <w:r w:rsidRPr="002C03AD">
              <w:rPr>
                <w:rFonts w:ascii="Calibri" w:eastAsia="Times New Roman" w:hAnsi="Calibri" w:cs="Times New Roman"/>
                <w:color w:val="000000"/>
                <w:lang w:eastAsia="en-IN"/>
              </w:rPr>
              <w:t xml:space="preserve">Number of Investment days /liquidation days for Bonds or </w:t>
            </w:r>
            <w:r>
              <w:rPr>
                <w:rFonts w:ascii="Calibri" w:eastAsia="Times New Roman" w:hAnsi="Calibri" w:cs="Times New Roman"/>
                <w:color w:val="000000"/>
                <w:lang w:eastAsia="en-IN"/>
              </w:rPr>
              <w:t xml:space="preserve"> </w:t>
            </w:r>
            <w:proofErr w:type="spellStart"/>
            <w:r>
              <w:rPr>
                <w:rFonts w:ascii="Calibri" w:eastAsia="Times New Roman" w:hAnsi="Calibri" w:cs="Times New Roman"/>
                <w:color w:val="000000"/>
                <w:lang w:eastAsia="en-IN"/>
              </w:rPr>
              <w:t>S</w:t>
            </w:r>
            <w:r w:rsidRPr="002C03AD">
              <w:rPr>
                <w:rFonts w:ascii="Calibri" w:eastAsia="Times New Roman" w:hAnsi="Calibri" w:cs="Times New Roman"/>
                <w:color w:val="000000"/>
                <w:lang w:eastAsia="en-IN"/>
              </w:rPr>
              <w:t>ukus</w:t>
            </w:r>
            <w:proofErr w:type="spellEnd"/>
          </w:p>
        </w:tc>
      </w:tr>
      <w:tr w:rsidR="00A72168" w:rsidRPr="002C03AD" w:rsidTr="002625B8">
        <w:trPr>
          <w:trHeight w:val="300"/>
        </w:trPr>
        <w:tc>
          <w:tcPr>
            <w:tcW w:w="6468" w:type="dxa"/>
            <w:tcBorders>
              <w:top w:val="nil"/>
              <w:left w:val="nil"/>
              <w:bottom w:val="nil"/>
              <w:right w:val="nil"/>
            </w:tcBorders>
            <w:shd w:val="clear" w:color="auto" w:fill="auto"/>
            <w:noWrap/>
            <w:vAlign w:val="bottom"/>
            <w:hideMark/>
          </w:tcPr>
          <w:p w:rsidR="00A72168" w:rsidRPr="002C03AD" w:rsidRDefault="00A72168" w:rsidP="00A72168">
            <w:pPr>
              <w:pStyle w:val="ListParagraph"/>
              <w:numPr>
                <w:ilvl w:val="0"/>
                <w:numId w:val="22"/>
              </w:numPr>
              <w:spacing w:after="0" w:line="240" w:lineRule="auto"/>
              <w:rPr>
                <w:rFonts w:ascii="Calibri" w:eastAsia="Times New Roman" w:hAnsi="Calibri" w:cs="Times New Roman"/>
                <w:color w:val="000000"/>
                <w:lang w:eastAsia="en-IN"/>
              </w:rPr>
            </w:pPr>
            <w:r w:rsidRPr="002C03AD">
              <w:rPr>
                <w:rFonts w:ascii="Calibri" w:eastAsia="Times New Roman" w:hAnsi="Calibri" w:cs="Times New Roman"/>
                <w:color w:val="000000"/>
                <w:lang w:eastAsia="en-IN"/>
              </w:rPr>
              <w:t>Days till maturity</w:t>
            </w:r>
          </w:p>
        </w:tc>
      </w:tr>
      <w:tr w:rsidR="00A72168" w:rsidRPr="002C03AD" w:rsidTr="002625B8">
        <w:trPr>
          <w:trHeight w:val="300"/>
        </w:trPr>
        <w:tc>
          <w:tcPr>
            <w:tcW w:w="6468" w:type="dxa"/>
            <w:tcBorders>
              <w:top w:val="nil"/>
              <w:left w:val="nil"/>
              <w:bottom w:val="nil"/>
              <w:right w:val="nil"/>
            </w:tcBorders>
            <w:shd w:val="clear" w:color="auto" w:fill="auto"/>
            <w:noWrap/>
            <w:vAlign w:val="bottom"/>
            <w:hideMark/>
          </w:tcPr>
          <w:p w:rsidR="00A72168" w:rsidRPr="002C03AD" w:rsidRDefault="00A72168" w:rsidP="00A72168">
            <w:pPr>
              <w:pStyle w:val="ListParagraph"/>
              <w:numPr>
                <w:ilvl w:val="0"/>
                <w:numId w:val="22"/>
              </w:numPr>
              <w:spacing w:after="0" w:line="240" w:lineRule="auto"/>
              <w:rPr>
                <w:rFonts w:ascii="Calibri" w:eastAsia="Times New Roman" w:hAnsi="Calibri" w:cs="Times New Roman"/>
                <w:color w:val="000000"/>
                <w:lang w:eastAsia="en-IN"/>
              </w:rPr>
            </w:pPr>
            <w:r w:rsidRPr="002C03AD">
              <w:rPr>
                <w:rFonts w:ascii="Calibri" w:eastAsia="Times New Roman" w:hAnsi="Calibri" w:cs="Times New Roman"/>
                <w:color w:val="000000"/>
                <w:lang w:eastAsia="en-IN"/>
              </w:rPr>
              <w:t>Liquidity Term for Bonds/</w:t>
            </w:r>
            <w:proofErr w:type="spellStart"/>
            <w:r w:rsidRPr="002C03AD">
              <w:rPr>
                <w:rFonts w:ascii="Calibri" w:eastAsia="Times New Roman" w:hAnsi="Calibri" w:cs="Times New Roman"/>
                <w:color w:val="000000"/>
                <w:lang w:eastAsia="en-IN"/>
              </w:rPr>
              <w:t>Sukuks</w:t>
            </w:r>
            <w:proofErr w:type="spellEnd"/>
            <w:r w:rsidRPr="002C03AD">
              <w:rPr>
                <w:rFonts w:ascii="Calibri" w:eastAsia="Times New Roman" w:hAnsi="Calibri" w:cs="Times New Roman"/>
                <w:color w:val="000000"/>
                <w:lang w:eastAsia="en-IN"/>
              </w:rPr>
              <w:t xml:space="preserve"> (T+</w:t>
            </w:r>
            <w:proofErr w:type="gramStart"/>
            <w:r w:rsidRPr="002C03AD">
              <w:rPr>
                <w:rFonts w:ascii="Calibri" w:eastAsia="Times New Roman" w:hAnsi="Calibri" w:cs="Times New Roman"/>
                <w:color w:val="000000"/>
                <w:lang w:eastAsia="en-IN"/>
              </w:rPr>
              <w:t>1 ,</w:t>
            </w:r>
            <w:proofErr w:type="gramEnd"/>
            <w:r w:rsidRPr="002C03AD">
              <w:rPr>
                <w:rFonts w:ascii="Calibri" w:eastAsia="Times New Roman" w:hAnsi="Calibri" w:cs="Times New Roman"/>
                <w:color w:val="000000"/>
                <w:lang w:eastAsia="en-IN"/>
              </w:rPr>
              <w:t xml:space="preserve"> T+2 , T+3 ..)</w:t>
            </w:r>
          </w:p>
        </w:tc>
      </w:tr>
      <w:tr w:rsidR="00A72168" w:rsidRPr="002C03AD" w:rsidTr="002625B8">
        <w:trPr>
          <w:trHeight w:val="300"/>
        </w:trPr>
        <w:tc>
          <w:tcPr>
            <w:tcW w:w="6468" w:type="dxa"/>
            <w:tcBorders>
              <w:top w:val="nil"/>
              <w:left w:val="nil"/>
              <w:bottom w:val="nil"/>
              <w:right w:val="nil"/>
            </w:tcBorders>
            <w:shd w:val="clear" w:color="auto" w:fill="auto"/>
            <w:noWrap/>
            <w:vAlign w:val="bottom"/>
            <w:hideMark/>
          </w:tcPr>
          <w:p w:rsidR="00A72168" w:rsidRPr="002C03AD" w:rsidRDefault="00A72168" w:rsidP="00A72168">
            <w:pPr>
              <w:pStyle w:val="ListParagraph"/>
              <w:numPr>
                <w:ilvl w:val="0"/>
                <w:numId w:val="22"/>
              </w:numPr>
              <w:spacing w:after="0" w:line="240" w:lineRule="auto"/>
              <w:rPr>
                <w:rFonts w:ascii="Calibri" w:eastAsia="Times New Roman" w:hAnsi="Calibri" w:cs="Times New Roman"/>
                <w:color w:val="000000"/>
                <w:lang w:eastAsia="en-IN"/>
              </w:rPr>
            </w:pPr>
            <w:r w:rsidRPr="002C03AD">
              <w:rPr>
                <w:rFonts w:ascii="Calibri" w:eastAsia="Times New Roman" w:hAnsi="Calibri" w:cs="Times New Roman"/>
                <w:color w:val="000000"/>
                <w:lang w:eastAsia="en-IN"/>
              </w:rPr>
              <w:t>Profit Rate</w:t>
            </w:r>
          </w:p>
        </w:tc>
      </w:tr>
      <w:tr w:rsidR="00A72168" w:rsidRPr="002C03AD" w:rsidTr="002625B8">
        <w:trPr>
          <w:trHeight w:val="300"/>
        </w:trPr>
        <w:tc>
          <w:tcPr>
            <w:tcW w:w="6468" w:type="dxa"/>
            <w:tcBorders>
              <w:top w:val="nil"/>
              <w:left w:val="nil"/>
              <w:bottom w:val="nil"/>
              <w:right w:val="nil"/>
            </w:tcBorders>
            <w:shd w:val="clear" w:color="auto" w:fill="auto"/>
            <w:noWrap/>
            <w:vAlign w:val="bottom"/>
            <w:hideMark/>
          </w:tcPr>
          <w:p w:rsidR="00A72168" w:rsidRPr="002C03AD" w:rsidRDefault="00A72168" w:rsidP="00A72168">
            <w:pPr>
              <w:pStyle w:val="ListParagraph"/>
              <w:numPr>
                <w:ilvl w:val="0"/>
                <w:numId w:val="22"/>
              </w:numPr>
              <w:spacing w:after="0" w:line="240" w:lineRule="auto"/>
              <w:rPr>
                <w:rFonts w:ascii="Calibri" w:eastAsia="Times New Roman" w:hAnsi="Calibri" w:cs="Times New Roman"/>
                <w:color w:val="000000"/>
                <w:lang w:eastAsia="en-IN"/>
              </w:rPr>
            </w:pPr>
            <w:r w:rsidRPr="002C03AD">
              <w:rPr>
                <w:rFonts w:ascii="Calibri" w:eastAsia="Times New Roman" w:hAnsi="Calibri" w:cs="Times New Roman"/>
                <w:color w:val="000000"/>
                <w:lang w:eastAsia="en-IN"/>
              </w:rPr>
              <w:t>Carrying amount</w:t>
            </w:r>
          </w:p>
        </w:tc>
      </w:tr>
      <w:tr w:rsidR="00A72168" w:rsidRPr="002C03AD" w:rsidTr="002625B8">
        <w:trPr>
          <w:trHeight w:val="300"/>
        </w:trPr>
        <w:tc>
          <w:tcPr>
            <w:tcW w:w="6468" w:type="dxa"/>
            <w:tcBorders>
              <w:top w:val="nil"/>
              <w:left w:val="nil"/>
              <w:bottom w:val="nil"/>
              <w:right w:val="nil"/>
            </w:tcBorders>
            <w:shd w:val="clear" w:color="auto" w:fill="auto"/>
            <w:noWrap/>
            <w:vAlign w:val="bottom"/>
            <w:hideMark/>
          </w:tcPr>
          <w:p w:rsidR="00A72168" w:rsidRPr="002C03AD" w:rsidRDefault="00A72168" w:rsidP="00A72168">
            <w:pPr>
              <w:pStyle w:val="ListParagraph"/>
              <w:numPr>
                <w:ilvl w:val="0"/>
                <w:numId w:val="22"/>
              </w:numPr>
              <w:spacing w:after="0" w:line="240" w:lineRule="auto"/>
              <w:rPr>
                <w:rFonts w:ascii="Calibri" w:eastAsia="Times New Roman" w:hAnsi="Calibri" w:cs="Times New Roman"/>
                <w:color w:val="000000"/>
                <w:lang w:eastAsia="en-IN"/>
              </w:rPr>
            </w:pPr>
            <w:r w:rsidRPr="002C03AD">
              <w:rPr>
                <w:rFonts w:ascii="Calibri" w:eastAsia="Times New Roman" w:hAnsi="Calibri" w:cs="Times New Roman"/>
                <w:color w:val="000000"/>
                <w:lang w:eastAsia="en-IN"/>
              </w:rPr>
              <w:t>Percentage on total investment &amp; Cash</w:t>
            </w:r>
          </w:p>
        </w:tc>
      </w:tr>
      <w:tr w:rsidR="00A72168" w:rsidRPr="002C03AD" w:rsidTr="002625B8">
        <w:trPr>
          <w:trHeight w:val="300"/>
        </w:trPr>
        <w:tc>
          <w:tcPr>
            <w:tcW w:w="6468" w:type="dxa"/>
            <w:tcBorders>
              <w:top w:val="nil"/>
              <w:left w:val="nil"/>
              <w:bottom w:val="nil"/>
              <w:right w:val="nil"/>
            </w:tcBorders>
            <w:shd w:val="clear" w:color="auto" w:fill="auto"/>
            <w:noWrap/>
            <w:vAlign w:val="bottom"/>
            <w:hideMark/>
          </w:tcPr>
          <w:p w:rsidR="00A72168" w:rsidRPr="002C03AD" w:rsidRDefault="00A72168" w:rsidP="00A72168">
            <w:pPr>
              <w:pStyle w:val="ListParagraph"/>
              <w:numPr>
                <w:ilvl w:val="0"/>
                <w:numId w:val="22"/>
              </w:numPr>
              <w:spacing w:after="0" w:line="240" w:lineRule="auto"/>
              <w:rPr>
                <w:rFonts w:ascii="Calibri" w:eastAsia="Times New Roman" w:hAnsi="Calibri" w:cs="Times New Roman"/>
                <w:color w:val="000000"/>
                <w:lang w:eastAsia="en-IN"/>
              </w:rPr>
            </w:pPr>
            <w:r w:rsidRPr="002C03AD">
              <w:rPr>
                <w:rFonts w:ascii="Calibri" w:eastAsia="Times New Roman" w:hAnsi="Calibri" w:cs="Times New Roman"/>
                <w:color w:val="000000"/>
                <w:lang w:eastAsia="en-IN"/>
              </w:rPr>
              <w:t>Product of Days till maturity and Percentage on total investment &amp; Cash</w:t>
            </w:r>
          </w:p>
        </w:tc>
      </w:tr>
      <w:tr w:rsidR="00A72168" w:rsidRPr="002C03AD" w:rsidTr="002625B8">
        <w:trPr>
          <w:trHeight w:val="300"/>
        </w:trPr>
        <w:tc>
          <w:tcPr>
            <w:tcW w:w="6468" w:type="dxa"/>
            <w:tcBorders>
              <w:top w:val="nil"/>
              <w:left w:val="nil"/>
              <w:bottom w:val="nil"/>
              <w:right w:val="nil"/>
            </w:tcBorders>
            <w:shd w:val="clear" w:color="auto" w:fill="auto"/>
            <w:noWrap/>
            <w:vAlign w:val="bottom"/>
            <w:hideMark/>
          </w:tcPr>
          <w:p w:rsidR="00A72168" w:rsidRPr="002C03AD" w:rsidRDefault="00A72168" w:rsidP="00A72168">
            <w:pPr>
              <w:pStyle w:val="ListParagraph"/>
              <w:numPr>
                <w:ilvl w:val="0"/>
                <w:numId w:val="22"/>
              </w:numPr>
              <w:spacing w:after="0" w:line="240" w:lineRule="auto"/>
              <w:rPr>
                <w:rFonts w:ascii="Calibri" w:eastAsia="Times New Roman" w:hAnsi="Calibri" w:cs="Times New Roman"/>
                <w:color w:val="000000"/>
                <w:lang w:eastAsia="en-IN"/>
              </w:rPr>
            </w:pPr>
            <w:r w:rsidRPr="002C03AD">
              <w:rPr>
                <w:rFonts w:ascii="Calibri" w:eastAsia="Times New Roman" w:hAnsi="Calibri" w:cs="Times New Roman"/>
                <w:color w:val="000000"/>
                <w:lang w:eastAsia="en-IN"/>
              </w:rPr>
              <w:t>Profit During the Period</w:t>
            </w:r>
          </w:p>
        </w:tc>
      </w:tr>
      <w:tr w:rsidR="00A72168" w:rsidRPr="002C03AD" w:rsidTr="002625B8">
        <w:trPr>
          <w:trHeight w:val="300"/>
        </w:trPr>
        <w:tc>
          <w:tcPr>
            <w:tcW w:w="6468" w:type="dxa"/>
            <w:tcBorders>
              <w:top w:val="nil"/>
              <w:left w:val="nil"/>
              <w:bottom w:val="nil"/>
              <w:right w:val="nil"/>
            </w:tcBorders>
            <w:shd w:val="clear" w:color="auto" w:fill="auto"/>
            <w:noWrap/>
            <w:vAlign w:val="bottom"/>
            <w:hideMark/>
          </w:tcPr>
          <w:p w:rsidR="00A72168" w:rsidRPr="002C03AD" w:rsidRDefault="00A72168" w:rsidP="00A72168">
            <w:pPr>
              <w:pStyle w:val="ListParagraph"/>
              <w:numPr>
                <w:ilvl w:val="0"/>
                <w:numId w:val="22"/>
              </w:numPr>
              <w:spacing w:after="0" w:line="240" w:lineRule="auto"/>
              <w:rPr>
                <w:rFonts w:ascii="Calibri" w:eastAsia="Times New Roman" w:hAnsi="Calibri" w:cs="Times New Roman"/>
                <w:color w:val="000000"/>
                <w:lang w:eastAsia="en-IN"/>
              </w:rPr>
            </w:pPr>
            <w:r w:rsidRPr="002C03AD">
              <w:rPr>
                <w:rFonts w:ascii="Calibri" w:eastAsia="Times New Roman" w:hAnsi="Calibri" w:cs="Times New Roman"/>
                <w:color w:val="000000"/>
                <w:lang w:eastAsia="en-IN"/>
              </w:rPr>
              <w:t>Credit Rating</w:t>
            </w:r>
          </w:p>
        </w:tc>
      </w:tr>
      <w:tr w:rsidR="00A72168" w:rsidRPr="002C03AD" w:rsidTr="002625B8">
        <w:trPr>
          <w:trHeight w:val="300"/>
        </w:trPr>
        <w:tc>
          <w:tcPr>
            <w:tcW w:w="6468" w:type="dxa"/>
            <w:tcBorders>
              <w:top w:val="nil"/>
              <w:left w:val="nil"/>
              <w:bottom w:val="nil"/>
              <w:right w:val="nil"/>
            </w:tcBorders>
            <w:shd w:val="clear" w:color="auto" w:fill="auto"/>
            <w:noWrap/>
            <w:vAlign w:val="bottom"/>
            <w:hideMark/>
          </w:tcPr>
          <w:p w:rsidR="00A72168" w:rsidRPr="002C03AD" w:rsidRDefault="00A72168" w:rsidP="00A72168">
            <w:pPr>
              <w:pStyle w:val="ListParagraph"/>
              <w:numPr>
                <w:ilvl w:val="0"/>
                <w:numId w:val="22"/>
              </w:numPr>
              <w:spacing w:after="0" w:line="240" w:lineRule="auto"/>
              <w:rPr>
                <w:rFonts w:ascii="Calibri" w:eastAsia="Times New Roman" w:hAnsi="Calibri" w:cs="Times New Roman"/>
                <w:color w:val="000000"/>
                <w:lang w:eastAsia="en-IN"/>
              </w:rPr>
            </w:pPr>
            <w:r w:rsidRPr="002C03AD">
              <w:rPr>
                <w:rFonts w:ascii="Calibri" w:eastAsia="Times New Roman" w:hAnsi="Calibri" w:cs="Times New Roman"/>
                <w:color w:val="000000"/>
                <w:lang w:eastAsia="en-IN"/>
              </w:rPr>
              <w:t>Name of Rating Agency</w:t>
            </w:r>
          </w:p>
        </w:tc>
      </w:tr>
    </w:tbl>
    <w:p w:rsidR="00A72168" w:rsidRDefault="00A72168" w:rsidP="00974B46">
      <w:pPr>
        <w:ind w:left="0"/>
      </w:pPr>
    </w:p>
    <w:sectPr w:rsidR="00A72168" w:rsidSect="001745E4">
      <w:headerReference w:type="default" r:id="rId29"/>
      <w:footerReference w:type="defaul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3A8" w:rsidRDefault="006023A8" w:rsidP="001745E4">
      <w:pPr>
        <w:spacing w:after="0" w:line="240" w:lineRule="auto"/>
      </w:pPr>
      <w:r>
        <w:separator/>
      </w:r>
    </w:p>
  </w:endnote>
  <w:endnote w:type="continuationSeparator" w:id="0">
    <w:p w:rsidR="006023A8" w:rsidRDefault="006023A8" w:rsidP="00174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heme="majorBidi"/>
      </w:rPr>
      <w:id w:val="-1351488511"/>
      <w:docPartObj>
        <w:docPartGallery w:val="Page Numbers (Bottom of Page)"/>
        <w:docPartUnique/>
      </w:docPartObj>
    </w:sdtPr>
    <w:sdtEndPr>
      <w:rPr>
        <w:color w:val="7F7F7F" w:themeColor="background1" w:themeShade="7F"/>
        <w:spacing w:val="60"/>
      </w:rPr>
    </w:sdtEndPr>
    <w:sdtContent>
      <w:p w:rsidR="00486EC5" w:rsidRPr="00486EC5" w:rsidRDefault="00486EC5">
        <w:pPr>
          <w:pStyle w:val="Footer"/>
          <w:pBdr>
            <w:top w:val="single" w:sz="4" w:space="1" w:color="D9D9D9" w:themeColor="background1" w:themeShade="D9"/>
          </w:pBdr>
          <w:jc w:val="right"/>
          <w:rPr>
            <w:rFonts w:cstheme="majorBidi"/>
          </w:rPr>
        </w:pPr>
        <w:r w:rsidRPr="00486EC5">
          <w:rPr>
            <w:rFonts w:cstheme="majorBidi"/>
          </w:rPr>
          <w:fldChar w:fldCharType="begin"/>
        </w:r>
        <w:r w:rsidRPr="00486EC5">
          <w:rPr>
            <w:rFonts w:cstheme="majorBidi"/>
          </w:rPr>
          <w:instrText xml:space="preserve"> PAGE   \* MERGEFORMAT </w:instrText>
        </w:r>
        <w:r w:rsidRPr="00486EC5">
          <w:rPr>
            <w:rFonts w:cstheme="majorBidi"/>
          </w:rPr>
          <w:fldChar w:fldCharType="separate"/>
        </w:r>
        <w:r w:rsidR="000161D1">
          <w:rPr>
            <w:rFonts w:cstheme="majorBidi"/>
            <w:noProof/>
          </w:rPr>
          <w:t>2</w:t>
        </w:r>
        <w:r w:rsidRPr="00486EC5">
          <w:rPr>
            <w:rFonts w:cstheme="majorBidi"/>
            <w:noProof/>
          </w:rPr>
          <w:fldChar w:fldCharType="end"/>
        </w:r>
        <w:r w:rsidRPr="00486EC5">
          <w:rPr>
            <w:rFonts w:cstheme="majorBidi"/>
          </w:rPr>
          <w:t xml:space="preserve"> | </w:t>
        </w:r>
        <w:r w:rsidRPr="00486EC5">
          <w:rPr>
            <w:rFonts w:cstheme="majorBidi"/>
            <w:color w:val="7F7F7F" w:themeColor="background1" w:themeShade="7F"/>
            <w:spacing w:val="60"/>
          </w:rPr>
          <w:t>Page</w:t>
        </w:r>
      </w:p>
    </w:sdtContent>
  </w:sdt>
  <w:p w:rsidR="00486EC5" w:rsidRPr="00486EC5" w:rsidRDefault="00486EC5">
    <w:pPr>
      <w:pStyle w:val="Footer"/>
      <w:rPr>
        <w:rFonts w:cstheme="maj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3A8" w:rsidRDefault="006023A8" w:rsidP="001745E4">
      <w:pPr>
        <w:spacing w:after="0" w:line="240" w:lineRule="auto"/>
      </w:pPr>
      <w:r>
        <w:separator/>
      </w:r>
    </w:p>
  </w:footnote>
  <w:footnote w:type="continuationSeparator" w:id="0">
    <w:p w:rsidR="006023A8" w:rsidRDefault="006023A8" w:rsidP="001745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5E4" w:rsidRDefault="006023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51.25pt;margin-top:-35.75pt;width:187.35pt;height:69.9pt;z-index:-251658752;mso-position-horizontal-relative:text;mso-position-vertical-relative:text">
          <v:imagedata r:id="rId1" o:title=""/>
        </v:shape>
        <o:OLEObject Type="Embed" ProgID="AcroExch.Document.DC" ShapeID="_x0000_s2049" DrawAspect="Content" ObjectID="_1601119577"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5EC3"/>
    <w:multiLevelType w:val="hybridMultilevel"/>
    <w:tmpl w:val="6194EA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057972"/>
    <w:multiLevelType w:val="hybridMultilevel"/>
    <w:tmpl w:val="94EA7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CC1063"/>
    <w:multiLevelType w:val="hybridMultilevel"/>
    <w:tmpl w:val="947E2E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0B084C"/>
    <w:multiLevelType w:val="hybridMultilevel"/>
    <w:tmpl w:val="EDCC4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6B1864"/>
    <w:multiLevelType w:val="hybridMultilevel"/>
    <w:tmpl w:val="D2743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3C073EE"/>
    <w:multiLevelType w:val="hybridMultilevel"/>
    <w:tmpl w:val="6032D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7FC53B6"/>
    <w:multiLevelType w:val="hybridMultilevel"/>
    <w:tmpl w:val="76E0EAB4"/>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7">
    <w:nsid w:val="24C3789D"/>
    <w:multiLevelType w:val="hybridMultilevel"/>
    <w:tmpl w:val="BDD63B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4F179C2"/>
    <w:multiLevelType w:val="hybridMultilevel"/>
    <w:tmpl w:val="9F12EB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8806D3E"/>
    <w:multiLevelType w:val="hybridMultilevel"/>
    <w:tmpl w:val="4054515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nsid w:val="2B465EE9"/>
    <w:multiLevelType w:val="hybridMultilevel"/>
    <w:tmpl w:val="CBC6D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F5809F3"/>
    <w:multiLevelType w:val="hybridMultilevel"/>
    <w:tmpl w:val="475A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503E89"/>
    <w:multiLevelType w:val="hybridMultilevel"/>
    <w:tmpl w:val="BD587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5F796D"/>
    <w:multiLevelType w:val="hybridMultilevel"/>
    <w:tmpl w:val="1D885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3A547E4"/>
    <w:multiLevelType w:val="hybridMultilevel"/>
    <w:tmpl w:val="D7CE7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77536"/>
    <w:multiLevelType w:val="hybridMultilevel"/>
    <w:tmpl w:val="B6402EB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nsid w:val="4BC32B06"/>
    <w:multiLevelType w:val="hybridMultilevel"/>
    <w:tmpl w:val="74762E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F2808E7"/>
    <w:multiLevelType w:val="hybridMultilevel"/>
    <w:tmpl w:val="73A64A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217738E"/>
    <w:multiLevelType w:val="hybridMultilevel"/>
    <w:tmpl w:val="97869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734B0A"/>
    <w:multiLevelType w:val="hybridMultilevel"/>
    <w:tmpl w:val="E6748E70"/>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20">
    <w:nsid w:val="54145425"/>
    <w:multiLevelType w:val="hybridMultilevel"/>
    <w:tmpl w:val="AEAA4F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7870BBA"/>
    <w:multiLevelType w:val="hybridMultilevel"/>
    <w:tmpl w:val="2B584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F4D61C0"/>
    <w:multiLevelType w:val="hybridMultilevel"/>
    <w:tmpl w:val="79D0C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9B173CC"/>
    <w:multiLevelType w:val="hybridMultilevel"/>
    <w:tmpl w:val="4B22A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4"/>
  </w:num>
  <w:num w:numId="3">
    <w:abstractNumId w:val="3"/>
  </w:num>
  <w:num w:numId="4">
    <w:abstractNumId w:val="12"/>
  </w:num>
  <w:num w:numId="5">
    <w:abstractNumId w:val="21"/>
  </w:num>
  <w:num w:numId="6">
    <w:abstractNumId w:val="19"/>
  </w:num>
  <w:num w:numId="7">
    <w:abstractNumId w:val="22"/>
  </w:num>
  <w:num w:numId="8">
    <w:abstractNumId w:val="10"/>
  </w:num>
  <w:num w:numId="9">
    <w:abstractNumId w:val="23"/>
  </w:num>
  <w:num w:numId="10">
    <w:abstractNumId w:val="20"/>
  </w:num>
  <w:num w:numId="11">
    <w:abstractNumId w:val="5"/>
  </w:num>
  <w:num w:numId="12">
    <w:abstractNumId w:val="2"/>
  </w:num>
  <w:num w:numId="13">
    <w:abstractNumId w:val="16"/>
  </w:num>
  <w:num w:numId="14">
    <w:abstractNumId w:val="7"/>
  </w:num>
  <w:num w:numId="15">
    <w:abstractNumId w:val="18"/>
  </w:num>
  <w:num w:numId="16">
    <w:abstractNumId w:val="6"/>
  </w:num>
  <w:num w:numId="17">
    <w:abstractNumId w:val="17"/>
  </w:num>
  <w:num w:numId="18">
    <w:abstractNumId w:val="0"/>
  </w:num>
  <w:num w:numId="19">
    <w:abstractNumId w:val="13"/>
  </w:num>
  <w:num w:numId="20">
    <w:abstractNumId w:val="1"/>
  </w:num>
  <w:num w:numId="21">
    <w:abstractNumId w:val="4"/>
  </w:num>
  <w:num w:numId="22">
    <w:abstractNumId w:val="8"/>
  </w:num>
  <w:num w:numId="23">
    <w:abstractNumId w:val="15"/>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B1F"/>
    <w:rsid w:val="00001804"/>
    <w:rsid w:val="000018B8"/>
    <w:rsid w:val="00002ACC"/>
    <w:rsid w:val="0001024C"/>
    <w:rsid w:val="000161D1"/>
    <w:rsid w:val="000514BB"/>
    <w:rsid w:val="00063FA6"/>
    <w:rsid w:val="00064D91"/>
    <w:rsid w:val="000712E9"/>
    <w:rsid w:val="00080800"/>
    <w:rsid w:val="0008363E"/>
    <w:rsid w:val="000E72D4"/>
    <w:rsid w:val="000F173B"/>
    <w:rsid w:val="00112B0C"/>
    <w:rsid w:val="001238FE"/>
    <w:rsid w:val="00144F16"/>
    <w:rsid w:val="00153911"/>
    <w:rsid w:val="00170ABF"/>
    <w:rsid w:val="001745E4"/>
    <w:rsid w:val="001931BB"/>
    <w:rsid w:val="00196924"/>
    <w:rsid w:val="001C4EF6"/>
    <w:rsid w:val="001C76FC"/>
    <w:rsid w:val="001D79A9"/>
    <w:rsid w:val="001E075B"/>
    <w:rsid w:val="001E79DE"/>
    <w:rsid w:val="001F56EE"/>
    <w:rsid w:val="001F7634"/>
    <w:rsid w:val="00201440"/>
    <w:rsid w:val="00207088"/>
    <w:rsid w:val="00222EFF"/>
    <w:rsid w:val="00257741"/>
    <w:rsid w:val="00264632"/>
    <w:rsid w:val="00297DED"/>
    <w:rsid w:val="002A608C"/>
    <w:rsid w:val="002B1518"/>
    <w:rsid w:val="002C0F63"/>
    <w:rsid w:val="002C2FF6"/>
    <w:rsid w:val="002C4805"/>
    <w:rsid w:val="002C64CC"/>
    <w:rsid w:val="002E0638"/>
    <w:rsid w:val="002E573F"/>
    <w:rsid w:val="00313329"/>
    <w:rsid w:val="00313D44"/>
    <w:rsid w:val="00322509"/>
    <w:rsid w:val="003305A4"/>
    <w:rsid w:val="003418A1"/>
    <w:rsid w:val="00352046"/>
    <w:rsid w:val="00352C11"/>
    <w:rsid w:val="00392A6A"/>
    <w:rsid w:val="003947B3"/>
    <w:rsid w:val="00397084"/>
    <w:rsid w:val="003A066C"/>
    <w:rsid w:val="003B3740"/>
    <w:rsid w:val="003D2AF7"/>
    <w:rsid w:val="003E610D"/>
    <w:rsid w:val="003F57B1"/>
    <w:rsid w:val="003F5A71"/>
    <w:rsid w:val="00412B11"/>
    <w:rsid w:val="00421677"/>
    <w:rsid w:val="004218E1"/>
    <w:rsid w:val="00422F9B"/>
    <w:rsid w:val="004306F4"/>
    <w:rsid w:val="00473954"/>
    <w:rsid w:val="004779B6"/>
    <w:rsid w:val="00486EC5"/>
    <w:rsid w:val="004971FB"/>
    <w:rsid w:val="004D5E7F"/>
    <w:rsid w:val="004F7172"/>
    <w:rsid w:val="004F75AF"/>
    <w:rsid w:val="00504CFE"/>
    <w:rsid w:val="00516D25"/>
    <w:rsid w:val="005234D6"/>
    <w:rsid w:val="00541AE5"/>
    <w:rsid w:val="00552E58"/>
    <w:rsid w:val="00561416"/>
    <w:rsid w:val="005969CD"/>
    <w:rsid w:val="005B0462"/>
    <w:rsid w:val="005B49EE"/>
    <w:rsid w:val="005C69AB"/>
    <w:rsid w:val="005D22FD"/>
    <w:rsid w:val="005E13F8"/>
    <w:rsid w:val="005E6B50"/>
    <w:rsid w:val="006023A8"/>
    <w:rsid w:val="00602C2B"/>
    <w:rsid w:val="00612C9A"/>
    <w:rsid w:val="00615B41"/>
    <w:rsid w:val="00621585"/>
    <w:rsid w:val="00652B79"/>
    <w:rsid w:val="0066070E"/>
    <w:rsid w:val="00664A1F"/>
    <w:rsid w:val="00665AFF"/>
    <w:rsid w:val="006756ED"/>
    <w:rsid w:val="00683A25"/>
    <w:rsid w:val="00690B78"/>
    <w:rsid w:val="00693E10"/>
    <w:rsid w:val="006B30A1"/>
    <w:rsid w:val="006C0C94"/>
    <w:rsid w:val="006D0E73"/>
    <w:rsid w:val="006D5ED7"/>
    <w:rsid w:val="006F2D04"/>
    <w:rsid w:val="00721BF7"/>
    <w:rsid w:val="00725F07"/>
    <w:rsid w:val="00727843"/>
    <w:rsid w:val="00750AF9"/>
    <w:rsid w:val="00761A3B"/>
    <w:rsid w:val="00765DE8"/>
    <w:rsid w:val="00767C13"/>
    <w:rsid w:val="007749F8"/>
    <w:rsid w:val="00795A31"/>
    <w:rsid w:val="007B717B"/>
    <w:rsid w:val="007C50E5"/>
    <w:rsid w:val="007F2D3E"/>
    <w:rsid w:val="007F6B53"/>
    <w:rsid w:val="007F79F5"/>
    <w:rsid w:val="00806C27"/>
    <w:rsid w:val="00814CCC"/>
    <w:rsid w:val="00827843"/>
    <w:rsid w:val="00834756"/>
    <w:rsid w:val="00845C0F"/>
    <w:rsid w:val="00854324"/>
    <w:rsid w:val="00864AF2"/>
    <w:rsid w:val="0087251F"/>
    <w:rsid w:val="008763BE"/>
    <w:rsid w:val="008A14BD"/>
    <w:rsid w:val="008A7FA8"/>
    <w:rsid w:val="008C0C66"/>
    <w:rsid w:val="008D45A0"/>
    <w:rsid w:val="008F5686"/>
    <w:rsid w:val="00900AA8"/>
    <w:rsid w:val="00912E45"/>
    <w:rsid w:val="009162F0"/>
    <w:rsid w:val="00923218"/>
    <w:rsid w:val="00925EEE"/>
    <w:rsid w:val="00950CC2"/>
    <w:rsid w:val="00954786"/>
    <w:rsid w:val="00955112"/>
    <w:rsid w:val="009559F6"/>
    <w:rsid w:val="009610D1"/>
    <w:rsid w:val="00974B46"/>
    <w:rsid w:val="00981C7E"/>
    <w:rsid w:val="00995717"/>
    <w:rsid w:val="009A28D3"/>
    <w:rsid w:val="009A35F2"/>
    <w:rsid w:val="009B4732"/>
    <w:rsid w:val="009D6457"/>
    <w:rsid w:val="009E22F2"/>
    <w:rsid w:val="009E4E9D"/>
    <w:rsid w:val="009F114B"/>
    <w:rsid w:val="00A01193"/>
    <w:rsid w:val="00A036DE"/>
    <w:rsid w:val="00A10862"/>
    <w:rsid w:val="00A14796"/>
    <w:rsid w:val="00A179F2"/>
    <w:rsid w:val="00A25CC0"/>
    <w:rsid w:val="00A30BDF"/>
    <w:rsid w:val="00A62404"/>
    <w:rsid w:val="00A67A31"/>
    <w:rsid w:val="00A72168"/>
    <w:rsid w:val="00A749A9"/>
    <w:rsid w:val="00A826CE"/>
    <w:rsid w:val="00A82B73"/>
    <w:rsid w:val="00AB0A00"/>
    <w:rsid w:val="00AC043B"/>
    <w:rsid w:val="00AE77F5"/>
    <w:rsid w:val="00AF3710"/>
    <w:rsid w:val="00B03B58"/>
    <w:rsid w:val="00B107EF"/>
    <w:rsid w:val="00B16160"/>
    <w:rsid w:val="00B629F0"/>
    <w:rsid w:val="00B8550E"/>
    <w:rsid w:val="00B9228B"/>
    <w:rsid w:val="00BA5B79"/>
    <w:rsid w:val="00BB25F2"/>
    <w:rsid w:val="00BB6EA1"/>
    <w:rsid w:val="00BC7A91"/>
    <w:rsid w:val="00BD4453"/>
    <w:rsid w:val="00BD57B8"/>
    <w:rsid w:val="00BE0B2F"/>
    <w:rsid w:val="00BE1C49"/>
    <w:rsid w:val="00BE68AF"/>
    <w:rsid w:val="00BF6DA4"/>
    <w:rsid w:val="00C00A8D"/>
    <w:rsid w:val="00C05F6C"/>
    <w:rsid w:val="00C07A9A"/>
    <w:rsid w:val="00C2139F"/>
    <w:rsid w:val="00C3150E"/>
    <w:rsid w:val="00C52AEE"/>
    <w:rsid w:val="00C65875"/>
    <w:rsid w:val="00C71ADD"/>
    <w:rsid w:val="00C75A49"/>
    <w:rsid w:val="00C8135A"/>
    <w:rsid w:val="00C83275"/>
    <w:rsid w:val="00CA1CD5"/>
    <w:rsid w:val="00CC562A"/>
    <w:rsid w:val="00CD4802"/>
    <w:rsid w:val="00CD5EFD"/>
    <w:rsid w:val="00CE12C8"/>
    <w:rsid w:val="00CF1EEF"/>
    <w:rsid w:val="00D352E7"/>
    <w:rsid w:val="00D3798F"/>
    <w:rsid w:val="00D46419"/>
    <w:rsid w:val="00D625C6"/>
    <w:rsid w:val="00D63C63"/>
    <w:rsid w:val="00D66B94"/>
    <w:rsid w:val="00D80248"/>
    <w:rsid w:val="00D87B30"/>
    <w:rsid w:val="00DA0D47"/>
    <w:rsid w:val="00DB0156"/>
    <w:rsid w:val="00DB3F00"/>
    <w:rsid w:val="00DB6AAD"/>
    <w:rsid w:val="00DE1916"/>
    <w:rsid w:val="00E024DB"/>
    <w:rsid w:val="00E10031"/>
    <w:rsid w:val="00E12CB1"/>
    <w:rsid w:val="00E13F65"/>
    <w:rsid w:val="00E1633D"/>
    <w:rsid w:val="00E248D3"/>
    <w:rsid w:val="00E27E22"/>
    <w:rsid w:val="00E76F32"/>
    <w:rsid w:val="00E82CE9"/>
    <w:rsid w:val="00E85C58"/>
    <w:rsid w:val="00ED3453"/>
    <w:rsid w:val="00ED3CC2"/>
    <w:rsid w:val="00F237B5"/>
    <w:rsid w:val="00F470BF"/>
    <w:rsid w:val="00F52EA8"/>
    <w:rsid w:val="00F612D7"/>
    <w:rsid w:val="00F63475"/>
    <w:rsid w:val="00F63799"/>
    <w:rsid w:val="00F7637B"/>
    <w:rsid w:val="00F80990"/>
    <w:rsid w:val="00F97234"/>
    <w:rsid w:val="00FB0AE0"/>
    <w:rsid w:val="00FF4B1F"/>
    <w:rsid w:val="00FF65F1"/>
    <w:rsid w:val="00FF6B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A25"/>
    <w:pPr>
      <w:ind w:left="720"/>
    </w:pPr>
    <w:rPr>
      <w:rFonts w:asciiTheme="majorBidi" w:hAnsiTheme="majorBidi"/>
    </w:rPr>
  </w:style>
  <w:style w:type="paragraph" w:styleId="Heading1">
    <w:name w:val="heading 1"/>
    <w:basedOn w:val="Normal"/>
    <w:next w:val="Normal"/>
    <w:link w:val="Heading1Char"/>
    <w:uiPriority w:val="9"/>
    <w:qFormat/>
    <w:rsid w:val="00683A25"/>
    <w:pPr>
      <w:keepNext/>
      <w:keepLines/>
      <w:spacing w:before="240" w:after="0"/>
      <w:outlineLvl w:val="0"/>
    </w:pPr>
    <w:rPr>
      <w:rFonts w:eastAsiaTheme="majorEastAsia" w:cstheme="majorBidi"/>
      <w:color w:val="002060"/>
      <w:sz w:val="32"/>
      <w:szCs w:val="32"/>
    </w:rPr>
  </w:style>
  <w:style w:type="paragraph" w:styleId="Heading2">
    <w:name w:val="heading 2"/>
    <w:basedOn w:val="Normal"/>
    <w:next w:val="Normal"/>
    <w:link w:val="Heading2Char"/>
    <w:uiPriority w:val="9"/>
    <w:unhideWhenUsed/>
    <w:qFormat/>
    <w:rsid w:val="00683A25"/>
    <w:pPr>
      <w:keepNext/>
      <w:keepLines/>
      <w:spacing w:before="40" w:after="0"/>
      <w:outlineLvl w:val="1"/>
    </w:pPr>
    <w:rPr>
      <w:rFonts w:eastAsiaTheme="majorEastAsia" w:cstheme="majorBidi"/>
      <w:color w:val="00206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B1F"/>
    <w:pPr>
      <w:contextualSpacing/>
    </w:pPr>
  </w:style>
  <w:style w:type="paragraph" w:styleId="BalloonText">
    <w:name w:val="Balloon Text"/>
    <w:basedOn w:val="Normal"/>
    <w:link w:val="BalloonTextChar"/>
    <w:uiPriority w:val="99"/>
    <w:semiHidden/>
    <w:unhideWhenUsed/>
    <w:rsid w:val="00FF4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B1F"/>
    <w:rPr>
      <w:rFonts w:ascii="Tahoma" w:hAnsi="Tahoma" w:cs="Tahoma"/>
      <w:sz w:val="16"/>
      <w:szCs w:val="16"/>
    </w:rPr>
  </w:style>
  <w:style w:type="paragraph" w:styleId="Header">
    <w:name w:val="header"/>
    <w:basedOn w:val="Normal"/>
    <w:link w:val="HeaderChar"/>
    <w:uiPriority w:val="99"/>
    <w:unhideWhenUsed/>
    <w:rsid w:val="00174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5E4"/>
  </w:style>
  <w:style w:type="paragraph" w:styleId="Footer">
    <w:name w:val="footer"/>
    <w:basedOn w:val="Normal"/>
    <w:link w:val="FooterChar"/>
    <w:uiPriority w:val="99"/>
    <w:unhideWhenUsed/>
    <w:rsid w:val="00174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5E4"/>
  </w:style>
  <w:style w:type="character" w:customStyle="1" w:styleId="Heading1Char">
    <w:name w:val="Heading 1 Char"/>
    <w:basedOn w:val="DefaultParagraphFont"/>
    <w:link w:val="Heading1"/>
    <w:uiPriority w:val="9"/>
    <w:rsid w:val="00683A25"/>
    <w:rPr>
      <w:rFonts w:asciiTheme="majorBidi" w:eastAsiaTheme="majorEastAsia" w:hAnsiTheme="majorBidi" w:cstheme="majorBidi"/>
      <w:color w:val="002060"/>
      <w:sz w:val="32"/>
      <w:szCs w:val="32"/>
    </w:rPr>
  </w:style>
  <w:style w:type="character" w:customStyle="1" w:styleId="Heading2Char">
    <w:name w:val="Heading 2 Char"/>
    <w:basedOn w:val="DefaultParagraphFont"/>
    <w:link w:val="Heading2"/>
    <w:uiPriority w:val="9"/>
    <w:rsid w:val="00683A25"/>
    <w:rPr>
      <w:rFonts w:asciiTheme="majorBidi" w:eastAsiaTheme="majorEastAsia" w:hAnsiTheme="majorBidi" w:cstheme="majorBidi"/>
      <w:color w:val="002060"/>
      <w:sz w:val="26"/>
      <w:szCs w:val="26"/>
    </w:rPr>
  </w:style>
  <w:style w:type="paragraph" w:styleId="TOCHeading">
    <w:name w:val="TOC Heading"/>
    <w:basedOn w:val="Heading1"/>
    <w:next w:val="Normal"/>
    <w:uiPriority w:val="39"/>
    <w:unhideWhenUsed/>
    <w:qFormat/>
    <w:rsid w:val="007B717B"/>
    <w:pPr>
      <w:spacing w:line="259" w:lineRule="auto"/>
      <w:ind w:left="0"/>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E024DB"/>
    <w:pPr>
      <w:tabs>
        <w:tab w:val="left" w:pos="630"/>
        <w:tab w:val="right" w:leader="dot" w:pos="9350"/>
      </w:tabs>
      <w:spacing w:after="100" w:line="360" w:lineRule="auto"/>
      <w:ind w:left="220"/>
    </w:pPr>
  </w:style>
  <w:style w:type="character" w:styleId="Hyperlink">
    <w:name w:val="Hyperlink"/>
    <w:basedOn w:val="DefaultParagraphFont"/>
    <w:uiPriority w:val="99"/>
    <w:unhideWhenUsed/>
    <w:rsid w:val="007B71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A25"/>
    <w:pPr>
      <w:ind w:left="720"/>
    </w:pPr>
    <w:rPr>
      <w:rFonts w:asciiTheme="majorBidi" w:hAnsiTheme="majorBidi"/>
    </w:rPr>
  </w:style>
  <w:style w:type="paragraph" w:styleId="Heading1">
    <w:name w:val="heading 1"/>
    <w:basedOn w:val="Normal"/>
    <w:next w:val="Normal"/>
    <w:link w:val="Heading1Char"/>
    <w:uiPriority w:val="9"/>
    <w:qFormat/>
    <w:rsid w:val="00683A25"/>
    <w:pPr>
      <w:keepNext/>
      <w:keepLines/>
      <w:spacing w:before="240" w:after="0"/>
      <w:outlineLvl w:val="0"/>
    </w:pPr>
    <w:rPr>
      <w:rFonts w:eastAsiaTheme="majorEastAsia" w:cstheme="majorBidi"/>
      <w:color w:val="002060"/>
      <w:sz w:val="32"/>
      <w:szCs w:val="32"/>
    </w:rPr>
  </w:style>
  <w:style w:type="paragraph" w:styleId="Heading2">
    <w:name w:val="heading 2"/>
    <w:basedOn w:val="Normal"/>
    <w:next w:val="Normal"/>
    <w:link w:val="Heading2Char"/>
    <w:uiPriority w:val="9"/>
    <w:unhideWhenUsed/>
    <w:qFormat/>
    <w:rsid w:val="00683A25"/>
    <w:pPr>
      <w:keepNext/>
      <w:keepLines/>
      <w:spacing w:before="40" w:after="0"/>
      <w:outlineLvl w:val="1"/>
    </w:pPr>
    <w:rPr>
      <w:rFonts w:eastAsiaTheme="majorEastAsia" w:cstheme="majorBidi"/>
      <w:color w:val="00206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B1F"/>
    <w:pPr>
      <w:contextualSpacing/>
    </w:pPr>
  </w:style>
  <w:style w:type="paragraph" w:styleId="BalloonText">
    <w:name w:val="Balloon Text"/>
    <w:basedOn w:val="Normal"/>
    <w:link w:val="BalloonTextChar"/>
    <w:uiPriority w:val="99"/>
    <w:semiHidden/>
    <w:unhideWhenUsed/>
    <w:rsid w:val="00FF4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B1F"/>
    <w:rPr>
      <w:rFonts w:ascii="Tahoma" w:hAnsi="Tahoma" w:cs="Tahoma"/>
      <w:sz w:val="16"/>
      <w:szCs w:val="16"/>
    </w:rPr>
  </w:style>
  <w:style w:type="paragraph" w:styleId="Header">
    <w:name w:val="header"/>
    <w:basedOn w:val="Normal"/>
    <w:link w:val="HeaderChar"/>
    <w:uiPriority w:val="99"/>
    <w:unhideWhenUsed/>
    <w:rsid w:val="00174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5E4"/>
  </w:style>
  <w:style w:type="paragraph" w:styleId="Footer">
    <w:name w:val="footer"/>
    <w:basedOn w:val="Normal"/>
    <w:link w:val="FooterChar"/>
    <w:uiPriority w:val="99"/>
    <w:unhideWhenUsed/>
    <w:rsid w:val="00174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5E4"/>
  </w:style>
  <w:style w:type="character" w:customStyle="1" w:styleId="Heading1Char">
    <w:name w:val="Heading 1 Char"/>
    <w:basedOn w:val="DefaultParagraphFont"/>
    <w:link w:val="Heading1"/>
    <w:uiPriority w:val="9"/>
    <w:rsid w:val="00683A25"/>
    <w:rPr>
      <w:rFonts w:asciiTheme="majorBidi" w:eastAsiaTheme="majorEastAsia" w:hAnsiTheme="majorBidi" w:cstheme="majorBidi"/>
      <w:color w:val="002060"/>
      <w:sz w:val="32"/>
      <w:szCs w:val="32"/>
    </w:rPr>
  </w:style>
  <w:style w:type="character" w:customStyle="1" w:styleId="Heading2Char">
    <w:name w:val="Heading 2 Char"/>
    <w:basedOn w:val="DefaultParagraphFont"/>
    <w:link w:val="Heading2"/>
    <w:uiPriority w:val="9"/>
    <w:rsid w:val="00683A25"/>
    <w:rPr>
      <w:rFonts w:asciiTheme="majorBidi" w:eastAsiaTheme="majorEastAsia" w:hAnsiTheme="majorBidi" w:cstheme="majorBidi"/>
      <w:color w:val="002060"/>
      <w:sz w:val="26"/>
      <w:szCs w:val="26"/>
    </w:rPr>
  </w:style>
  <w:style w:type="paragraph" w:styleId="TOCHeading">
    <w:name w:val="TOC Heading"/>
    <w:basedOn w:val="Heading1"/>
    <w:next w:val="Normal"/>
    <w:uiPriority w:val="39"/>
    <w:unhideWhenUsed/>
    <w:qFormat/>
    <w:rsid w:val="007B717B"/>
    <w:pPr>
      <w:spacing w:line="259" w:lineRule="auto"/>
      <w:ind w:left="0"/>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E024DB"/>
    <w:pPr>
      <w:tabs>
        <w:tab w:val="left" w:pos="630"/>
        <w:tab w:val="right" w:leader="dot" w:pos="9350"/>
      </w:tabs>
      <w:spacing w:after="100" w:line="360" w:lineRule="auto"/>
      <w:ind w:left="220"/>
    </w:pPr>
  </w:style>
  <w:style w:type="character" w:styleId="Hyperlink">
    <w:name w:val="Hyperlink"/>
    <w:basedOn w:val="DefaultParagraphFont"/>
    <w:uiPriority w:val="99"/>
    <w:unhideWhenUsed/>
    <w:rsid w:val="007B71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025993">
      <w:bodyDiv w:val="1"/>
      <w:marLeft w:val="0"/>
      <w:marRight w:val="0"/>
      <w:marTop w:val="0"/>
      <w:marBottom w:val="0"/>
      <w:divBdr>
        <w:top w:val="none" w:sz="0" w:space="0" w:color="auto"/>
        <w:left w:val="none" w:sz="0" w:space="0" w:color="auto"/>
        <w:bottom w:val="none" w:sz="0" w:space="0" w:color="auto"/>
        <w:right w:val="none" w:sz="0" w:space="0" w:color="auto"/>
      </w:divBdr>
    </w:div>
    <w:div w:id="881163657">
      <w:bodyDiv w:val="1"/>
      <w:marLeft w:val="0"/>
      <w:marRight w:val="0"/>
      <w:marTop w:val="0"/>
      <w:marBottom w:val="0"/>
      <w:divBdr>
        <w:top w:val="none" w:sz="0" w:space="0" w:color="auto"/>
        <w:left w:val="none" w:sz="0" w:space="0" w:color="auto"/>
        <w:bottom w:val="none" w:sz="0" w:space="0" w:color="auto"/>
        <w:right w:val="none" w:sz="0" w:space="0" w:color="auto"/>
      </w:divBdr>
    </w:div>
    <w:div w:id="1100372514">
      <w:bodyDiv w:val="1"/>
      <w:marLeft w:val="0"/>
      <w:marRight w:val="0"/>
      <w:marTop w:val="0"/>
      <w:marBottom w:val="0"/>
      <w:divBdr>
        <w:top w:val="none" w:sz="0" w:space="0" w:color="auto"/>
        <w:left w:val="none" w:sz="0" w:space="0" w:color="auto"/>
        <w:bottom w:val="none" w:sz="0" w:space="0" w:color="auto"/>
        <w:right w:val="none" w:sz="0" w:space="0" w:color="auto"/>
      </w:divBdr>
    </w:div>
    <w:div w:id="1242448101">
      <w:bodyDiv w:val="1"/>
      <w:marLeft w:val="0"/>
      <w:marRight w:val="0"/>
      <w:marTop w:val="0"/>
      <w:marBottom w:val="0"/>
      <w:divBdr>
        <w:top w:val="none" w:sz="0" w:space="0" w:color="auto"/>
        <w:left w:val="none" w:sz="0" w:space="0" w:color="auto"/>
        <w:bottom w:val="none" w:sz="0" w:space="0" w:color="auto"/>
        <w:right w:val="none" w:sz="0" w:space="0" w:color="auto"/>
      </w:divBdr>
    </w:div>
    <w:div w:id="1474641636">
      <w:bodyDiv w:val="1"/>
      <w:marLeft w:val="0"/>
      <w:marRight w:val="0"/>
      <w:marTop w:val="0"/>
      <w:marBottom w:val="0"/>
      <w:divBdr>
        <w:top w:val="none" w:sz="0" w:space="0" w:color="auto"/>
        <w:left w:val="none" w:sz="0" w:space="0" w:color="auto"/>
        <w:bottom w:val="none" w:sz="0" w:space="0" w:color="auto"/>
        <w:right w:val="none" w:sz="0" w:space="0" w:color="auto"/>
      </w:divBdr>
    </w:div>
    <w:div w:id="1493452441">
      <w:bodyDiv w:val="1"/>
      <w:marLeft w:val="0"/>
      <w:marRight w:val="0"/>
      <w:marTop w:val="0"/>
      <w:marBottom w:val="0"/>
      <w:divBdr>
        <w:top w:val="none" w:sz="0" w:space="0" w:color="auto"/>
        <w:left w:val="none" w:sz="0" w:space="0" w:color="auto"/>
        <w:bottom w:val="none" w:sz="0" w:space="0" w:color="auto"/>
        <w:right w:val="none" w:sz="0" w:space="0" w:color="auto"/>
      </w:divBdr>
    </w:div>
    <w:div w:id="1649826482">
      <w:bodyDiv w:val="1"/>
      <w:marLeft w:val="0"/>
      <w:marRight w:val="0"/>
      <w:marTop w:val="0"/>
      <w:marBottom w:val="0"/>
      <w:divBdr>
        <w:top w:val="none" w:sz="0" w:space="0" w:color="auto"/>
        <w:left w:val="none" w:sz="0" w:space="0" w:color="auto"/>
        <w:bottom w:val="none" w:sz="0" w:space="0" w:color="auto"/>
        <w:right w:val="none" w:sz="0" w:space="0" w:color="auto"/>
      </w:divBdr>
    </w:div>
    <w:div w:id="1792476117">
      <w:bodyDiv w:val="1"/>
      <w:marLeft w:val="0"/>
      <w:marRight w:val="0"/>
      <w:marTop w:val="0"/>
      <w:marBottom w:val="0"/>
      <w:divBdr>
        <w:top w:val="none" w:sz="0" w:space="0" w:color="auto"/>
        <w:left w:val="none" w:sz="0" w:space="0" w:color="auto"/>
        <w:bottom w:val="none" w:sz="0" w:space="0" w:color="auto"/>
        <w:right w:val="none" w:sz="0" w:space="0" w:color="auto"/>
      </w:divBdr>
    </w:div>
    <w:div w:id="1930235975">
      <w:bodyDiv w:val="1"/>
      <w:marLeft w:val="0"/>
      <w:marRight w:val="0"/>
      <w:marTop w:val="0"/>
      <w:marBottom w:val="0"/>
      <w:divBdr>
        <w:top w:val="none" w:sz="0" w:space="0" w:color="auto"/>
        <w:left w:val="none" w:sz="0" w:space="0" w:color="auto"/>
        <w:bottom w:val="none" w:sz="0" w:space="0" w:color="auto"/>
        <w:right w:val="none" w:sz="0" w:space="0" w:color="auto"/>
      </w:divBdr>
    </w:div>
    <w:div w:id="2075396768">
      <w:bodyDiv w:val="1"/>
      <w:marLeft w:val="0"/>
      <w:marRight w:val="0"/>
      <w:marTop w:val="0"/>
      <w:marBottom w:val="0"/>
      <w:divBdr>
        <w:top w:val="none" w:sz="0" w:space="0" w:color="auto"/>
        <w:left w:val="none" w:sz="0" w:space="0" w:color="auto"/>
        <w:bottom w:val="none" w:sz="0" w:space="0" w:color="auto"/>
        <w:right w:val="none" w:sz="0" w:space="0" w:color="auto"/>
      </w:divBdr>
    </w:div>
    <w:div w:id="210233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9B91D-16B9-4177-97AE-26984F9EC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29</Pages>
  <Words>3134</Words>
  <Characters>17865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Sumit Jain</dc:creator>
  <cp:lastModifiedBy>Neha Periwal</cp:lastModifiedBy>
  <cp:revision>51</cp:revision>
  <cp:lastPrinted>2016-12-13T10:24:00Z</cp:lastPrinted>
  <dcterms:created xsi:type="dcterms:W3CDTF">2016-12-09T11:57:00Z</dcterms:created>
  <dcterms:modified xsi:type="dcterms:W3CDTF">2018-10-15T09:10:00Z</dcterms:modified>
</cp:coreProperties>
</file>