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7"/>
        <w:gridCol w:w="4050"/>
        <w:gridCol w:w="12"/>
      </w:tblGrid>
      <w:tr w:rsidR="00A92948" w:rsidTr="002A1C71">
        <w:trPr>
          <w:trHeight w:val="627"/>
          <w:jc w:val="center"/>
        </w:trPr>
        <w:tc>
          <w:tcPr>
            <w:tcW w:w="10879" w:type="dxa"/>
            <w:gridSpan w:val="3"/>
            <w:shd w:val="clear" w:color="auto" w:fill="404040" w:themeFill="text1" w:themeFillTint="BF"/>
            <w:vAlign w:val="center"/>
          </w:tcPr>
          <w:p w:rsidR="00A92948" w:rsidRPr="002A1C71" w:rsidRDefault="00B5719B" w:rsidP="00354FC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="007820BA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قانون الأمريكي</w:t>
            </w:r>
            <w:r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354FC3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للامتثال</w:t>
            </w:r>
            <w:r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الضريبي للحسابات </w:t>
            </w:r>
            <w:r w:rsidR="00354FC3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الأجنبية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(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FATCA</w:t>
            </w:r>
            <w:r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  <w:r w:rsidR="002A1C71" w:rsidRPr="002A1C71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2A1C71" w:rsidRPr="002A1C71">
              <w:rPr>
                <w:b/>
                <w:bCs/>
                <w:color w:val="FFFFFF" w:themeColor="background1"/>
                <w:sz w:val="24"/>
                <w:szCs w:val="24"/>
                <w:rtl/>
              </w:rPr>
              <w:t>–</w:t>
            </w:r>
            <w:r w:rsidR="002A1C71" w:rsidRPr="002A1C71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7820BA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إرشادات</w:t>
            </w:r>
            <w:r w:rsidR="002A1C71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"إعرف عميلك" ل</w:t>
            </w:r>
            <w:r w:rsidR="002A1C71" w:rsidRPr="002A1C71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لأفراد</w:t>
            </w:r>
          </w:p>
        </w:tc>
      </w:tr>
      <w:tr w:rsidR="00A92948" w:rsidTr="00C93002">
        <w:trPr>
          <w:jc w:val="center"/>
        </w:trPr>
        <w:tc>
          <w:tcPr>
            <w:tcW w:w="10879" w:type="dxa"/>
            <w:gridSpan w:val="3"/>
          </w:tcPr>
          <w:p w:rsidR="007820BA" w:rsidRDefault="007820BA" w:rsidP="007820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Arial" w:hAnsi="Arial"/>
                <w:color w:val="212121"/>
                <w:sz w:val="18"/>
                <w:szCs w:val="18"/>
                <w:rtl/>
              </w:rPr>
            </w:pPr>
          </w:p>
          <w:p w:rsidR="007820BA" w:rsidRPr="007820BA" w:rsidRDefault="004D7CD9" w:rsidP="000505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Arial" w:hAnsi="Arial"/>
                <w:color w:val="212121"/>
                <w:sz w:val="18"/>
                <w:szCs w:val="18"/>
              </w:rPr>
            </w:pPr>
            <w:r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يرجى استخدام </w:t>
            </w:r>
            <w:r>
              <w:rPr>
                <w:rFonts w:ascii="Arial" w:hAnsi="Arial" w:hint="cs"/>
                <w:color w:val="212121"/>
                <w:sz w:val="18"/>
                <w:szCs w:val="18"/>
                <w:rtl/>
                <w:lang w:bidi="ar-KW"/>
              </w:rPr>
              <w:t>الارشادات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hint="cs"/>
                <w:color w:val="212121"/>
                <w:sz w:val="18"/>
                <w:szCs w:val="18"/>
                <w:rtl/>
              </w:rPr>
              <w:t>التالية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عند </w:t>
            </w:r>
            <w:r w:rsidR="0005054B">
              <w:rPr>
                <w:rFonts w:asciiTheme="minorBidi" w:hAnsiTheme="minorBidi" w:cstheme="minorBidi" w:hint="cs"/>
                <w:sz w:val="18"/>
                <w:szCs w:val="18"/>
                <w:rtl/>
                <w:lang w:bidi="ar-KW"/>
              </w:rPr>
              <w:t xml:space="preserve">إعداد 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نماذج </w:t>
            </w:r>
            <w:r w:rsidR="007820BA"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"إعرف عميلك" </w:t>
            </w:r>
            <w:r>
              <w:rPr>
                <w:rFonts w:ascii="Arial" w:hAnsi="Arial" w:hint="cs"/>
                <w:color w:val="212121"/>
                <w:sz w:val="18"/>
                <w:szCs w:val="18"/>
                <w:rtl/>
              </w:rPr>
              <w:t>أو أية نماذج أخرى خاصة بالعملاء</w:t>
            </w:r>
            <w:r w:rsidR="00177C16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الأفراد </w:t>
            </w:r>
            <w:r w:rsidR="00177C16"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لأغراض </w:t>
            </w:r>
            <w:r w:rsidR="00354FC3">
              <w:rPr>
                <w:rFonts w:ascii="Arial" w:hAnsi="Arial" w:hint="cs"/>
                <w:color w:val="212121"/>
                <w:sz w:val="18"/>
                <w:szCs w:val="18"/>
                <w:rtl/>
              </w:rPr>
              <w:t>الالتزام</w:t>
            </w:r>
            <w:r w:rsidR="00177C16"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 ل</w:t>
            </w:r>
            <w:r w:rsidR="007820BA"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قانون </w:t>
            </w:r>
            <w:r w:rsidR="00354FC3">
              <w:rPr>
                <w:rFonts w:ascii="Arial" w:hAnsi="Arial" w:hint="cs"/>
                <w:color w:val="212121"/>
                <w:sz w:val="18"/>
                <w:szCs w:val="18"/>
                <w:rtl/>
              </w:rPr>
              <w:t>الامتثال</w:t>
            </w:r>
            <w:r w:rsidR="007820BA"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 الضريبي للحسابات </w:t>
            </w:r>
            <w:r w:rsidR="00354FC3">
              <w:rPr>
                <w:rFonts w:ascii="Arial" w:hAnsi="Arial" w:hint="cs"/>
                <w:color w:val="212121"/>
                <w:sz w:val="18"/>
                <w:szCs w:val="18"/>
                <w:rtl/>
              </w:rPr>
              <w:t>الأجنبية</w:t>
            </w:r>
            <w:r w:rsid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. 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يتعين على المؤسسات المالية أن تضمن </w:t>
            </w:r>
            <w:r w:rsidR="0005054B">
              <w:rPr>
                <w:rFonts w:ascii="Arial" w:hAnsi="Arial" w:hint="cs"/>
                <w:color w:val="212121"/>
                <w:sz w:val="18"/>
                <w:szCs w:val="18"/>
                <w:rtl/>
              </w:rPr>
              <w:t>وجود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المعلومات</w:t>
            </w:r>
            <w:r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 والبيانات التالية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في </w:t>
            </w:r>
            <w:r w:rsidR="007820BA">
              <w:rPr>
                <w:rFonts w:ascii="Arial" w:hAnsi="Arial" w:hint="cs"/>
                <w:color w:val="212121"/>
                <w:sz w:val="18"/>
                <w:szCs w:val="18"/>
                <w:rtl/>
              </w:rPr>
              <w:t>نماذج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</w:t>
            </w:r>
            <w:r w:rsidR="007820BA">
              <w:rPr>
                <w:rFonts w:ascii="Arial" w:hAnsi="Arial" w:hint="cs"/>
                <w:color w:val="212121"/>
                <w:sz w:val="18"/>
                <w:szCs w:val="18"/>
                <w:rtl/>
              </w:rPr>
              <w:t>"إعرف عميلك"</w:t>
            </w:r>
            <w:r w:rsidR="0005054B"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 كحد أدنى</w:t>
            </w:r>
            <w:r w:rsid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ويتم جمع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</w:t>
            </w:r>
            <w:r w:rsidR="0005054B">
              <w:rPr>
                <w:rFonts w:ascii="Arial" w:hAnsi="Arial" w:hint="cs"/>
                <w:color w:val="212121"/>
                <w:sz w:val="18"/>
                <w:szCs w:val="18"/>
                <w:rtl/>
              </w:rPr>
              <w:t>المستندات</w:t>
            </w:r>
            <w:r w:rsidR="0005054B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>المناسبة</w:t>
            </w:r>
            <w:r w:rsidR="00177C16">
              <w:rPr>
                <w:rFonts w:ascii="Arial" w:hAnsi="Arial" w:hint="cs"/>
                <w:color w:val="212121"/>
                <w:sz w:val="18"/>
                <w:szCs w:val="18"/>
                <w:rtl/>
              </w:rPr>
              <w:t xml:space="preserve"> </w:t>
            </w:r>
            <w:r w:rsidR="0005054B">
              <w:rPr>
                <w:rFonts w:ascii="Arial" w:hAnsi="Arial" w:hint="cs"/>
                <w:color w:val="212121"/>
                <w:sz w:val="18"/>
                <w:szCs w:val="18"/>
                <w:rtl/>
              </w:rPr>
              <w:t>والداعمة للمعلومات والبيانات</w:t>
            </w:r>
            <w:r w:rsidR="0005054B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 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 xml:space="preserve">من </w:t>
            </w:r>
            <w:r>
              <w:rPr>
                <w:rFonts w:ascii="Arial" w:hAnsi="Arial" w:hint="cs"/>
                <w:color w:val="212121"/>
                <w:sz w:val="18"/>
                <w:szCs w:val="18"/>
                <w:rtl/>
              </w:rPr>
              <w:t>العملاء الأفراد</w:t>
            </w:r>
            <w:r w:rsidR="007820BA" w:rsidRPr="007820BA">
              <w:rPr>
                <w:rFonts w:ascii="Arial" w:hAnsi="Arial"/>
                <w:color w:val="212121"/>
                <w:sz w:val="18"/>
                <w:szCs w:val="18"/>
                <w:rtl/>
              </w:rPr>
              <w:t>.</w:t>
            </w:r>
          </w:p>
          <w:p w:rsidR="00872B20" w:rsidRDefault="0005054B" w:rsidP="0005054B">
            <w:pPr>
              <w:bidi/>
              <w:spacing w:before="180"/>
              <w:jc w:val="both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يتوجب على المؤسسات </w:t>
            </w:r>
            <w:r w:rsidR="002232E5">
              <w:rPr>
                <w:rFonts w:asciiTheme="minorBidi" w:hAnsiTheme="minorBidi" w:cstheme="minorBidi" w:hint="cs"/>
                <w:sz w:val="18"/>
                <w:szCs w:val="18"/>
                <w:rtl/>
              </w:rPr>
              <w:t>المالية إضافة هذه المعلومات في نماذج "إعرف عميلك" التي تستخدم حالياً للعملاء من الأفراد.</w:t>
            </w:r>
          </w:p>
          <w:p w:rsidR="004D7CD9" w:rsidRDefault="004D7CD9" w:rsidP="004D7CD9">
            <w:pPr>
              <w:pStyle w:val="ListParagraph"/>
              <w:numPr>
                <w:ilvl w:val="0"/>
                <w:numId w:val="35"/>
              </w:numPr>
              <w:bidi/>
              <w:spacing w:before="120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2232E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الجنسية</w:t>
            </w:r>
          </w:p>
          <w:p w:rsidR="004D7CD9" w:rsidRPr="00FF68CB" w:rsidRDefault="004D7CD9" w:rsidP="0005054B">
            <w:pPr>
              <w:pStyle w:val="ListParagraph"/>
              <w:numPr>
                <w:ilvl w:val="0"/>
                <w:numId w:val="35"/>
              </w:numPr>
              <w:bidi/>
              <w:spacing w:before="120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الجنسيات الأخرى/جوازات السفر الآخرى (في حال وجوده</w:t>
            </w:r>
            <w:r w:rsidR="00E1023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)</w:t>
            </w:r>
            <w:r w:rsidR="00E1023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يمكن للمؤسسة المالية إضافة أكثر من خانة</w:t>
            </w:r>
            <w:r w:rsidR="00E10237"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 لتحديد الجنسيات/جوازات السفر 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في نموذج</w:t>
            </w:r>
            <w:r w:rsidR="0005054B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"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 اعرف عم</w:t>
            </w:r>
            <w:r w:rsidR="00E10237"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يلك</w:t>
            </w:r>
            <w:r w:rsidR="0005054B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"</w:t>
            </w:r>
            <w:r w:rsidR="00E10237"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 </w:t>
            </w:r>
          </w:p>
          <w:p w:rsidR="00FF68CB" w:rsidRPr="00C07AFF" w:rsidRDefault="00FF68CB" w:rsidP="00FF68CB">
            <w:pPr>
              <w:pStyle w:val="ListParagraph"/>
              <w:numPr>
                <w:ilvl w:val="0"/>
                <w:numId w:val="35"/>
              </w:numPr>
              <w:bidi/>
              <w:spacing w:before="120" w:after="200" w:line="276" w:lineRule="auto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KW"/>
              </w:rPr>
              <w:t>هل تحمل جواز أمريكي/ جنسية أمريكية (يرجى إضافة سؤال 1 و 2 معاً او سؤال 3 فقط)</w:t>
            </w:r>
          </w:p>
          <w:p w:rsidR="00E10237" w:rsidRDefault="00E10237" w:rsidP="00FF68CB">
            <w:pPr>
              <w:pStyle w:val="ListParagraph"/>
              <w:numPr>
                <w:ilvl w:val="0"/>
                <w:numId w:val="35"/>
              </w:numPr>
              <w:bidi/>
              <w:spacing w:before="120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محل/دولة الميلاد</w:t>
            </w:r>
          </w:p>
          <w:p w:rsidR="00E10237" w:rsidRDefault="00E10237" w:rsidP="00E10237">
            <w:pPr>
              <w:pStyle w:val="ListParagraph"/>
              <w:numPr>
                <w:ilvl w:val="0"/>
                <w:numId w:val="35"/>
              </w:numPr>
              <w:bidi/>
              <w:spacing w:before="120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تاريخ الميلاد</w:t>
            </w:r>
          </w:p>
          <w:p w:rsidR="00E10237" w:rsidRPr="00E10237" w:rsidRDefault="00E10237" w:rsidP="0005054B">
            <w:pPr>
              <w:pStyle w:val="ListParagraph"/>
              <w:numPr>
                <w:ilvl w:val="0"/>
                <w:numId w:val="35"/>
              </w:numPr>
              <w:bidi/>
              <w:spacing w:before="120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عنوان بريدي أو إقامة  خارج دولة الكويت (في حال وجوده) 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يمكن للمؤسسة 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المالية إضافة 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اكثر من 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خانة لتحديد ال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عنوان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 في 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نموذج</w:t>
            </w:r>
            <w:r w:rsidR="0005054B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"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 اعرف عميلك</w:t>
            </w:r>
            <w:r w:rsidR="0005054B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"</w:t>
            </w:r>
          </w:p>
          <w:p w:rsidR="00E10237" w:rsidRPr="00F8639B" w:rsidRDefault="00370765" w:rsidP="00370765">
            <w:pPr>
              <w:pStyle w:val="ListParagraph"/>
              <w:numPr>
                <w:ilvl w:val="0"/>
                <w:numId w:val="35"/>
              </w:numPr>
              <w:bidi/>
              <w:spacing w:before="120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رقم ال</w:t>
            </w:r>
            <w:r w:rsidR="00E1023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هاتف 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</w:t>
            </w:r>
            <w:r w:rsidR="00E10237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دولي خارج دولة الكويت (في حال وجوده)</w:t>
            </w:r>
            <w:r w:rsidR="00F8639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8639B"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يمكن للمؤسسة </w:t>
            </w:r>
            <w:r w:rsidR="00F8639B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المالية إضافة </w:t>
            </w:r>
            <w:r w:rsidR="00F8639B"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اكثر من </w:t>
            </w:r>
            <w:r w:rsidR="00F8639B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خانة لتحديد أرقام الهواتف في </w:t>
            </w:r>
            <w:r w:rsidR="00F8639B"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نموذج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"</w:t>
            </w:r>
            <w:r w:rsidR="00F8639B"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 اعرف عميلك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"</w:t>
            </w:r>
          </w:p>
          <w:p w:rsidR="00F8639B" w:rsidRPr="00FA34E4" w:rsidRDefault="00370765" w:rsidP="00C40DD5">
            <w:pPr>
              <w:pStyle w:val="ListParagraph"/>
              <w:numPr>
                <w:ilvl w:val="0"/>
                <w:numId w:val="35"/>
              </w:numPr>
              <w:bidi/>
              <w:spacing w:before="120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أي إقامة </w:t>
            </w:r>
            <w:r w:rsidR="00F8639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خارج دولة الكويت يترتب عليها التزامات ضريبية، م</w:t>
            </w:r>
            <w:r w:rsidR="00C40DD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ع ضرورة ذكر رقم التعريف الضريبي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يمكن للمؤسسة 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المالية إضافة 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اكثر من 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خانة لتحديدالإقامات التي يترتب عليها التزامات ضريبية في 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نموذج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"</w:t>
            </w:r>
            <w:r w:rsidRPr="00E10237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 اعرف عميلك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"</w:t>
            </w:r>
            <w:r w:rsidR="00F8639B" w:rsidRPr="00F8639B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 xml:space="preserve"> (في حال عدم تأكد العميل من خضوعه للضرائب، يتعيّن عليه استشارة قانوني، أو مستشار ضرائب)</w:t>
            </w:r>
            <w:r w:rsidR="00FA34E4">
              <w:rPr>
                <w:rFonts w:asciiTheme="minorBidi" w:hAnsiTheme="minorBidi" w:cs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FA34E4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  <w:lang w:bidi="ar-EG"/>
              </w:rPr>
              <w:t xml:space="preserve"> </w:t>
            </w:r>
            <w:r w:rsidR="00FA34E4" w:rsidRPr="00FA34E4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u w:val="single"/>
                <w:rtl/>
                <w:lang w:bidi="ar-EG"/>
              </w:rPr>
              <w:t>يمكن استبدال هذا السؤال بالسؤال التالي</w:t>
            </w:r>
          </w:p>
          <w:p w:rsidR="00FA34E4" w:rsidRPr="00FA34E4" w:rsidRDefault="00FA34E4" w:rsidP="00FA34E4">
            <w:pPr>
              <w:pStyle w:val="ListParagraph"/>
              <w:numPr>
                <w:ilvl w:val="0"/>
                <w:numId w:val="35"/>
              </w:numPr>
              <w:bidi/>
              <w:spacing w:before="120"/>
              <w:ind w:left="381" w:hanging="27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أي إقامة ضريبيه بالولايات المتحدة الأمريكيه ، مع ضرورة ذكر رقم التعريف الضريبي   </w:t>
            </w:r>
            <w:r w:rsidRPr="00F8639B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</w:rPr>
              <w:t>(في حال عدم تأكد العميل من خضوعه للضرائب، يتعيّن عليه استشارة قانوني، أو مستشار ضرائب)</w:t>
            </w:r>
            <w:r>
              <w:rPr>
                <w:rFonts w:asciiTheme="minorBidi" w:hAnsiTheme="minorBidi" w:cstheme="min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A34E4"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u w:val="single"/>
                <w:rtl/>
                <w:lang w:bidi="ar-EG"/>
              </w:rPr>
              <w:t>يمكن ا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u w:val="single"/>
                <w:rtl/>
                <w:lang w:bidi="ar-EG"/>
              </w:rPr>
              <w:t>ستبدال هذا السؤال بالسؤال السابق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16"/>
                <w:szCs w:val="16"/>
                <w:rtl/>
                <w:lang w:bidi="ar-EG"/>
              </w:rPr>
              <w:t xml:space="preserve"> </w:t>
            </w:r>
          </w:p>
          <w:p w:rsidR="00FA34E4" w:rsidRDefault="00FA34E4" w:rsidP="00FA34E4">
            <w:pPr>
              <w:pStyle w:val="ListParagraph"/>
              <w:bidi/>
              <w:spacing w:before="120"/>
              <w:ind w:left="381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A92948" w:rsidRPr="00A92948" w:rsidRDefault="00A92948" w:rsidP="001E19C9">
            <w:pPr>
              <w:bidi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7631E7" w:rsidTr="002A1C71">
        <w:trPr>
          <w:jc w:val="center"/>
        </w:trPr>
        <w:tc>
          <w:tcPr>
            <w:tcW w:w="6817" w:type="dxa"/>
            <w:tcBorders>
              <w:bottom w:val="single" w:sz="8" w:space="0" w:color="7F7F7F" w:themeColor="text1" w:themeTint="80"/>
            </w:tcBorders>
            <w:shd w:val="clear" w:color="auto" w:fill="auto"/>
          </w:tcPr>
          <w:p w:rsidR="007631E7" w:rsidRPr="000131EC" w:rsidRDefault="007631E7" w:rsidP="001E19C9">
            <w:pPr>
              <w:pStyle w:val="ListParagraph"/>
              <w:bidi/>
              <w:spacing w:before="120"/>
              <w:rPr>
                <w:rFonts w:asciiTheme="minorBidi" w:hAnsiTheme="minorBidi" w:cstheme="minorBidi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4062" w:type="dxa"/>
            <w:gridSpan w:val="2"/>
            <w:tcBorders>
              <w:bottom w:val="single" w:sz="8" w:space="0" w:color="7F7F7F" w:themeColor="text1" w:themeTint="80"/>
            </w:tcBorders>
            <w:shd w:val="clear" w:color="auto" w:fill="auto"/>
          </w:tcPr>
          <w:p w:rsidR="007631E7" w:rsidRPr="000131EC" w:rsidRDefault="007631E7" w:rsidP="001E19C9">
            <w:pPr>
              <w:pStyle w:val="ListParagraph"/>
              <w:bidi/>
              <w:spacing w:before="120"/>
              <w:rPr>
                <w:rFonts w:asciiTheme="minorBidi" w:hAnsiTheme="minorBidi" w:cstheme="minorBidi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57665" w:rsidTr="00C93002">
        <w:trPr>
          <w:jc w:val="center"/>
        </w:trPr>
        <w:tc>
          <w:tcPr>
            <w:tcW w:w="10879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 w:themeFill="background1" w:themeFillShade="BF"/>
          </w:tcPr>
          <w:p w:rsidR="00957665" w:rsidRPr="00D63F2E" w:rsidRDefault="00FA34E4" w:rsidP="00FA34E4">
            <w:pPr>
              <w:bidi/>
              <w:spacing w:before="120"/>
              <w:ind w:left="22"/>
              <w:rPr>
                <w:rFonts w:asciiTheme="minorBidi" w:hAnsiTheme="minorBidi" w:cstheme="minorBidi"/>
                <w:b/>
                <w:bCs/>
                <w:color w:val="FFFFFF" w:themeColor="background1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موافقه</w:t>
            </w:r>
            <w:r w:rsidR="00957665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العميل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علي الافصاح عن بياناته في حاله تصنيفه من جهه المؤسسه الماليه كحساب خاضع للابلاغ</w:t>
            </w:r>
          </w:p>
        </w:tc>
      </w:tr>
      <w:tr w:rsidR="00957665" w:rsidTr="00C93002">
        <w:trPr>
          <w:jc w:val="center"/>
        </w:trPr>
        <w:tc>
          <w:tcPr>
            <w:tcW w:w="10879" w:type="dxa"/>
            <w:gridSpan w:val="3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957665" w:rsidRPr="00B5719B" w:rsidRDefault="00FA34E4" w:rsidP="00FA34E4">
            <w:pPr>
              <w:bidi/>
              <w:spacing w:before="120"/>
              <w:ind w:left="229"/>
              <w:jc w:val="lowKashida"/>
              <w:rPr>
                <w:rFonts w:asciiTheme="minorBidi" w:hAnsiTheme="minorBidi" w:cstheme="minorBidi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يجب على المؤسسات المالية استشار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bidi="ar-KW"/>
              </w:rPr>
              <w:t>ة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المستشارين القانونيين التابعين لهم لإعداد وثيقة تنازل مناسبة</w:t>
            </w:r>
          </w:p>
          <w:p w:rsidR="00957665" w:rsidRDefault="00FA34E4" w:rsidP="00FA34E4">
            <w:pPr>
              <w:bidi/>
              <w:spacing w:before="120"/>
              <w:ind w:left="229"/>
              <w:rPr>
                <w:rFonts w:asciiTheme="minorBid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18"/>
                <w:szCs w:val="18"/>
                <w:rtl/>
              </w:rPr>
              <w:t>علي ان يكون</w:t>
            </w:r>
            <w:r w:rsidR="00957665" w:rsidRPr="00B5719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957665" w:rsidRPr="00B5719B">
              <w:rPr>
                <w:rFonts w:asciiTheme="minorBidi" w:hAnsiTheme="minorBidi" w:hint="eastAsia"/>
                <w:b/>
                <w:bCs/>
                <w:i/>
                <w:iCs/>
                <w:sz w:val="18"/>
                <w:szCs w:val="18"/>
                <w:rtl/>
              </w:rPr>
              <w:t>الإقرار</w:t>
            </w:r>
            <w:r w:rsidR="00957665" w:rsidRPr="00B5719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957665" w:rsidRPr="00B5719B">
              <w:rPr>
                <w:rFonts w:asciiTheme="minorBidi" w:hAnsiTheme="minorBidi" w:hint="eastAsia"/>
                <w:b/>
                <w:bCs/>
                <w:i/>
                <w:iCs/>
                <w:sz w:val="18"/>
                <w:szCs w:val="18"/>
                <w:rtl/>
              </w:rPr>
              <w:t>نهائي</w:t>
            </w:r>
            <w:r w:rsidR="00957665" w:rsidRPr="00B5719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957665" w:rsidRPr="00B5719B">
              <w:rPr>
                <w:rFonts w:asciiTheme="minorBidi" w:hAnsiTheme="minorBidi" w:hint="eastAsia"/>
                <w:b/>
                <w:bCs/>
                <w:i/>
                <w:iCs/>
                <w:sz w:val="18"/>
                <w:szCs w:val="18"/>
                <w:rtl/>
              </w:rPr>
              <w:t>وغير</w:t>
            </w:r>
            <w:r w:rsidR="00957665" w:rsidRPr="00B5719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957665" w:rsidRPr="00B5719B">
              <w:rPr>
                <w:rFonts w:asciiTheme="minorBidi" w:hAnsiTheme="minorBidi" w:hint="eastAsia"/>
                <w:b/>
                <w:bCs/>
                <w:i/>
                <w:iCs/>
                <w:sz w:val="18"/>
                <w:szCs w:val="18"/>
                <w:rtl/>
              </w:rPr>
              <w:t>قابل</w:t>
            </w:r>
            <w:r w:rsidR="00957665" w:rsidRPr="00B5719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957665" w:rsidRPr="00B5719B">
              <w:rPr>
                <w:rFonts w:asciiTheme="minorBidi" w:hAnsiTheme="minorBidi" w:hint="eastAsia"/>
                <w:b/>
                <w:bCs/>
                <w:i/>
                <w:iCs/>
                <w:sz w:val="18"/>
                <w:szCs w:val="18"/>
                <w:rtl/>
              </w:rPr>
              <w:t>للإلغاء</w:t>
            </w:r>
            <w:r w:rsidR="00957665" w:rsidRPr="00B5719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957665" w:rsidRPr="00B5719B">
              <w:rPr>
                <w:rFonts w:asciiTheme="minorBidi" w:hAnsiTheme="minorBidi" w:hint="eastAsia"/>
                <w:b/>
                <w:bCs/>
                <w:i/>
                <w:iCs/>
                <w:sz w:val="18"/>
                <w:szCs w:val="18"/>
                <w:rtl/>
              </w:rPr>
              <w:t>أو</w:t>
            </w:r>
            <w:r w:rsidR="00957665" w:rsidRPr="00B5719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957665" w:rsidRPr="00B5719B">
              <w:rPr>
                <w:rFonts w:asciiTheme="minorBidi" w:hAnsiTheme="minorBidi" w:hint="eastAsia"/>
                <w:b/>
                <w:bCs/>
                <w:i/>
                <w:iCs/>
                <w:sz w:val="18"/>
                <w:szCs w:val="18"/>
                <w:rtl/>
              </w:rPr>
              <w:t>التعديل</w:t>
            </w:r>
            <w:r w:rsidR="00957665" w:rsidRPr="00B5719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>.</w:t>
            </w:r>
          </w:p>
        </w:tc>
      </w:tr>
      <w:tr w:rsidR="00957665" w:rsidTr="00C93002">
        <w:trPr>
          <w:jc w:val="center"/>
        </w:trPr>
        <w:tc>
          <w:tcPr>
            <w:tcW w:w="10879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:rsidR="00957665" w:rsidRDefault="00957665" w:rsidP="001E19C9">
            <w:pPr>
              <w:bidi/>
              <w:spacing w:before="120"/>
              <w:ind w:left="229"/>
              <w:rPr>
                <w:rFonts w:asciiTheme="minorBidi" w:hAnsiTheme="minorBidi" w:cstheme="minorBidi"/>
                <w:sz w:val="4"/>
                <w:szCs w:val="4"/>
                <w:rtl/>
              </w:rPr>
            </w:pPr>
          </w:p>
          <w:p w:rsidR="005849A1" w:rsidRDefault="005849A1" w:rsidP="005849A1">
            <w:pPr>
              <w:bidi/>
              <w:spacing w:before="120"/>
              <w:ind w:left="229"/>
              <w:rPr>
                <w:rFonts w:asciiTheme="minorBidi" w:hAnsiTheme="minorBidi" w:cstheme="minorBidi"/>
                <w:sz w:val="4"/>
                <w:szCs w:val="4"/>
                <w:rtl/>
              </w:rPr>
            </w:pPr>
          </w:p>
          <w:p w:rsidR="005849A1" w:rsidRPr="00F31E45" w:rsidRDefault="005849A1" w:rsidP="005849A1">
            <w:pPr>
              <w:bidi/>
              <w:spacing w:before="120"/>
              <w:ind w:left="229"/>
              <w:rPr>
                <w:rFonts w:asciiTheme="minorBidi" w:hAnsiTheme="minorBidi" w:cstheme="minorBidi"/>
                <w:sz w:val="4"/>
                <w:szCs w:val="4"/>
              </w:rPr>
            </w:pPr>
          </w:p>
        </w:tc>
      </w:tr>
      <w:tr w:rsidR="00957665" w:rsidTr="00C93002">
        <w:trPr>
          <w:gridAfter w:val="1"/>
          <w:wAfter w:w="12" w:type="dxa"/>
          <w:trHeight w:val="64"/>
          <w:jc w:val="center"/>
        </w:trPr>
        <w:tc>
          <w:tcPr>
            <w:tcW w:w="10867" w:type="dxa"/>
            <w:gridSpan w:val="2"/>
          </w:tcPr>
          <w:p w:rsidR="00FF68CB" w:rsidRDefault="00957665" w:rsidP="005870A1">
            <w:pPr>
              <w:autoSpaceDE w:val="0"/>
              <w:autoSpaceDN w:val="0"/>
              <w:bidi/>
              <w:adjustRightInd w:val="0"/>
              <w:spacing w:before="120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إرشادات 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FATCA</w:t>
            </w:r>
            <w:r w:rsidR="00694A9F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خاصة بالمؤسسات المالية</w:t>
            </w:r>
            <w:r w:rsidR="00694A9F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 فقط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: </w:t>
            </w:r>
          </w:p>
          <w:p w:rsidR="00FF68CB" w:rsidRDefault="00957665" w:rsidP="00C07AF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before="120"/>
              <w:rPr>
                <w:rFonts w:asciiTheme="minorBidi" w:hAnsiTheme="minorBidi" w:cstheme="minorBidi"/>
                <w:sz w:val="16"/>
                <w:szCs w:val="16"/>
              </w:rPr>
            </w:pP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ينبغي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على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المؤسسات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المالية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الحصول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على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نموذج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/>
                <w:sz w:val="16"/>
                <w:szCs w:val="16"/>
              </w:rPr>
              <w:t>W9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="00A91503"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معبئاً</w:t>
            </w:r>
            <w:r w:rsidR="00A91503"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من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العملاء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="00A91503"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الذين</w:t>
            </w:r>
            <w:r w:rsidR="00A91503"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ذكروا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الولايات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المتحدة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الأمريكية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="00FF68C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في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السؤال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رقم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="00FF68CB">
              <w:rPr>
                <w:rFonts w:asciiTheme="minorBidi" w:hAnsiTheme="minorBidi" w:cstheme="minorBidi" w:hint="cs"/>
                <w:sz w:val="16"/>
                <w:szCs w:val="16"/>
                <w:rtl/>
              </w:rPr>
              <w:t>1-4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في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حال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="00FF68C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صرح العميل انة ليس شخص أمريكي </w:t>
            </w:r>
            <w:r w:rsidR="00FF68CB"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ينبغي على المؤسسات المالية الحصول على 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>"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شهادة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فقدان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جنسية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الولايات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المتحدة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>" (</w:t>
            </w:r>
            <w:r w:rsidRPr="00C07AFF">
              <w:rPr>
                <w:rFonts w:asciiTheme="minorBidi" w:hAnsiTheme="minorBidi" w:cstheme="minorBidi"/>
                <w:sz w:val="16"/>
                <w:szCs w:val="16"/>
              </w:rPr>
              <w:t>DS-4083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>)</w:t>
            </w:r>
          </w:p>
          <w:p w:rsidR="00BD7DB9" w:rsidRDefault="00BD7DB9" w:rsidP="00BD7DB9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before="120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أيضا في حاله ذكر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الولايات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المتحدة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الأمريكية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كاجابه للسؤال 4 وصرح العميل انة ليس شخص أمريكي و لم تتوافر 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>"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شهادة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فقدان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جنسية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الولايات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المتحدة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>" (</w:t>
            </w:r>
            <w:r w:rsidRPr="00C07AFF">
              <w:rPr>
                <w:rFonts w:asciiTheme="minorBidi" w:hAnsiTheme="minorBidi" w:cstheme="minorBidi"/>
                <w:sz w:val="16"/>
                <w:szCs w:val="16"/>
              </w:rPr>
              <w:t>DS-4083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>)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>على المؤسسات المالية الحصول على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سبب مقبول لعدم تمكنه من الحصول علي الجنسيه الامريكية  و علي</w:t>
            </w: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نموذج "</w:t>
            </w:r>
            <w:r w:rsidRPr="002F2A9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التصديق</w:t>
            </w:r>
            <w:r w:rsidRPr="002F2A9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2F2A9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الذاتي</w:t>
            </w:r>
            <w:r w:rsidRPr="002F2A9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2F2A9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للأفراد</w:t>
            </w: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>"  معبئاً من العميل.</w:t>
            </w:r>
          </w:p>
          <w:p w:rsidR="00FF68CB" w:rsidRPr="00C07AFF" w:rsidRDefault="00FF68CB" w:rsidP="00C07AF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before="120"/>
              <w:rPr>
                <w:rFonts w:asciiTheme="minorBidi" w:hAnsiTheme="minorBidi" w:cstheme="minorBidi"/>
                <w:sz w:val="16"/>
                <w:szCs w:val="16"/>
              </w:rPr>
            </w:pP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ينبغي على المؤسسات المالية الحصول على نموذج </w:t>
            </w:r>
            <w:r w:rsidRPr="002F2A9F">
              <w:rPr>
                <w:rFonts w:asciiTheme="minorBidi" w:hAnsiTheme="minorBidi" w:cstheme="minorBidi"/>
                <w:sz w:val="16"/>
                <w:szCs w:val="16"/>
              </w:rPr>
              <w:t>W9</w:t>
            </w: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إذا قام العميل بذكر الولايات المتحدة الأمريكية في الأسئلة معبئاً من العملاء الذين ذكروا الولايات المتحدة الأمريكية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في </w:t>
            </w: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السؤال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6-7</w:t>
            </w: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في حال صرح العميل انة ليس شخص أمريكي </w:t>
            </w: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>يرجى الحصول على نموذج "</w:t>
            </w:r>
            <w:r w:rsidRPr="002F2A9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التصديق</w:t>
            </w:r>
            <w:r w:rsidRPr="002F2A9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2F2A9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الذاتي</w:t>
            </w:r>
            <w:r w:rsidRPr="002F2A9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2F2A9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للأفراد</w:t>
            </w:r>
            <w:r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>"  معبئاً من العميل.</w:t>
            </w:r>
          </w:p>
          <w:p w:rsidR="00957665" w:rsidRPr="00C07AFF" w:rsidRDefault="00957665" w:rsidP="00C07AF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="00FF68CB"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ينبغي على المؤسسات المالية الحصول على نموذج </w:t>
            </w:r>
            <w:r w:rsidR="00FF68CB" w:rsidRPr="002F2A9F">
              <w:rPr>
                <w:rFonts w:asciiTheme="minorBidi" w:hAnsiTheme="minorBidi" w:cstheme="minorBidi"/>
                <w:sz w:val="16"/>
                <w:szCs w:val="16"/>
              </w:rPr>
              <w:t>W9</w:t>
            </w:r>
            <w:r w:rsidR="00FF68CB"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معبئاً من العملاء الذين ذكروا الولايات المتحدة الأمريكية </w:t>
            </w:r>
            <w:r w:rsidR="00FF68C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في </w:t>
            </w:r>
            <w:r w:rsidR="00FF68CB"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السؤال رقم</w:t>
            </w:r>
            <w:r w:rsidR="00FF68CB" w:rsidRPr="00FF68C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FF68C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8-9. </w:t>
            </w:r>
            <w:r w:rsidR="00FF68CB"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في حال </w:t>
            </w:r>
            <w:r w:rsidR="00FF68C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صرح العميل انة ليس شخص أمريكي </w:t>
            </w:r>
            <w:r w:rsidR="00FF68CB" w:rsidRPr="002F2A9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ينبغي على المؤسسات المالية الحصول على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نموذج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/>
                <w:sz w:val="16"/>
                <w:szCs w:val="16"/>
              </w:rPr>
              <w:t xml:space="preserve">I-407 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"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التخلي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عن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الإقامة</w:t>
            </w:r>
            <w:r w:rsidRPr="00C07AFF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 </w:t>
            </w:r>
            <w:r w:rsidRPr="00C07AFF">
              <w:rPr>
                <w:rFonts w:asciiTheme="minorBidi" w:hAnsiTheme="minorBidi" w:cstheme="minorBidi" w:hint="eastAsia"/>
                <w:sz w:val="16"/>
                <w:szCs w:val="16"/>
                <w:rtl/>
              </w:rPr>
              <w:t>الدائمة</w:t>
            </w:r>
            <w:r w:rsidR="00FF68CB">
              <w:rPr>
                <w:rFonts w:asciiTheme="minorBidi" w:hAnsiTheme="minorBidi" w:cstheme="minorBidi" w:hint="cs"/>
                <w:sz w:val="16"/>
                <w:szCs w:val="16"/>
                <w:rtl/>
              </w:rPr>
              <w:t>"</w:t>
            </w:r>
          </w:p>
          <w:p w:rsidR="00C07AFF" w:rsidRPr="00E5669C" w:rsidRDefault="00C07AFF" w:rsidP="00C07AFF">
            <w:pPr>
              <w:pStyle w:val="ListParagraph"/>
              <w:autoSpaceDE w:val="0"/>
              <w:autoSpaceDN w:val="0"/>
              <w:bidi/>
              <w:adjustRightInd w:val="0"/>
              <w:spacing w:before="1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</w:tr>
      <w:tr w:rsidR="00957665" w:rsidTr="00C93002">
        <w:trPr>
          <w:gridAfter w:val="1"/>
          <w:wAfter w:w="12" w:type="dxa"/>
          <w:trHeight w:val="378"/>
          <w:jc w:val="center"/>
        </w:trPr>
        <w:tc>
          <w:tcPr>
            <w:tcW w:w="10867" w:type="dxa"/>
            <w:gridSpan w:val="2"/>
            <w:shd w:val="clear" w:color="auto" w:fill="D9D9D9" w:themeFill="background1" w:themeFillShade="D9"/>
          </w:tcPr>
          <w:p w:rsidR="00957665" w:rsidRPr="00E5669C" w:rsidRDefault="00957665" w:rsidP="001E19C9">
            <w:pPr>
              <w:autoSpaceDE w:val="0"/>
              <w:autoSpaceDN w:val="0"/>
              <w:bidi/>
              <w:adjustRightInd w:val="0"/>
              <w:spacing w:before="24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إرشادات إضافية</w:t>
            </w:r>
          </w:p>
        </w:tc>
      </w:tr>
      <w:tr w:rsidR="00957665" w:rsidTr="002A1C71">
        <w:trPr>
          <w:gridAfter w:val="2"/>
          <w:wAfter w:w="4062" w:type="dxa"/>
          <w:trHeight w:val="74"/>
          <w:jc w:val="center"/>
        </w:trPr>
        <w:tc>
          <w:tcPr>
            <w:tcW w:w="6817" w:type="dxa"/>
          </w:tcPr>
          <w:p w:rsidR="00957665" w:rsidRPr="00A92948" w:rsidRDefault="00957665" w:rsidP="001E19C9">
            <w:pPr>
              <w:autoSpaceDE w:val="0"/>
              <w:autoSpaceDN w:val="0"/>
              <w:bidi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57665" w:rsidRPr="00076B95" w:rsidTr="00C93002">
        <w:trPr>
          <w:gridAfter w:val="1"/>
          <w:wAfter w:w="12" w:type="dxa"/>
          <w:jc w:val="center"/>
        </w:trPr>
        <w:tc>
          <w:tcPr>
            <w:tcW w:w="10867" w:type="dxa"/>
            <w:gridSpan w:val="2"/>
          </w:tcPr>
          <w:p w:rsidR="00957665" w:rsidRPr="00B63091" w:rsidRDefault="00957665" w:rsidP="001E19C9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في حال قام العميل بالتالي:</w:t>
            </w:r>
          </w:p>
          <w:p w:rsidR="00957665" w:rsidRPr="006506C8" w:rsidRDefault="00957665" w:rsidP="001E19C9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957665" w:rsidRPr="00B63091" w:rsidRDefault="00957665" w:rsidP="005870A1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إ</w:t>
            </w:r>
            <w:r w:rsidRPr="006506C8"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نشاء</w:t>
            </w:r>
            <w:r w:rsidRPr="006506C8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6506C8"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أو</w:t>
            </w:r>
            <w:r w:rsidRPr="006506C8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6506C8"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لديه</w:t>
            </w:r>
            <w:r w:rsidRPr="006506C8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6506C8"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بالفعل</w:t>
            </w:r>
            <w:r w:rsidRPr="006506C8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6506C8"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تعليمات</w:t>
            </w:r>
            <w:r w:rsidRPr="006506C8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FA34E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تحويل </w:t>
            </w:r>
            <w:r w:rsidRPr="006506C8"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دائمة</w:t>
            </w:r>
            <w:r w:rsidRPr="006506C8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5870A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للولايات المتحدة الأمريكية</w:t>
            </w:r>
          </w:p>
          <w:p w:rsidR="00957665" w:rsidRDefault="00957665" w:rsidP="001E19C9">
            <w:pPr>
              <w:pStyle w:val="ListParagraph"/>
              <w:bidi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957665" w:rsidRDefault="00957665" w:rsidP="00E41F89">
            <w:pPr>
              <w:pStyle w:val="ListParagraph"/>
              <w:bidi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أو</w:t>
            </w:r>
          </w:p>
          <w:p w:rsidR="00957665" w:rsidRPr="00B63091" w:rsidRDefault="00957665" w:rsidP="00E41F89">
            <w:pPr>
              <w:pStyle w:val="ListParagraph"/>
              <w:bidi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957665" w:rsidRPr="00E41F89" w:rsidRDefault="00957665" w:rsidP="00D95CD7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Theme="minorBidi" w:hAnsiTheme="minorBidi" w:cstheme="minorBidi"/>
                <w:b/>
                <w:bCs/>
                <w:sz w:val="10"/>
                <w:szCs w:val="10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منح</w:t>
            </w:r>
            <w:r w:rsidRPr="00E41F8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E41F89"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التوكيل</w:t>
            </w:r>
            <w:r w:rsidRPr="00E41F8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E41F89"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لشخص</w:t>
            </w:r>
            <w:r w:rsidRPr="00E41F8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FA34E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عنوان</w:t>
            </w:r>
            <w:r w:rsidR="00D95CD7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EG"/>
              </w:rPr>
              <w:t>ه</w:t>
            </w:r>
            <w:r w:rsidR="00FA34E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870A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بالولايات المتحدة الأمريكية</w:t>
            </w:r>
          </w:p>
          <w:p w:rsidR="00957665" w:rsidRPr="00E41F89" w:rsidRDefault="00957665" w:rsidP="001E19C9">
            <w:pPr>
              <w:bidi/>
              <w:jc w:val="both"/>
              <w:rPr>
                <w:rFonts w:asciiTheme="minorBidi" w:hAnsiTheme="minorBidi" w:cstheme="minorBidi"/>
                <w:b/>
                <w:bCs/>
                <w:i/>
                <w:iCs/>
                <w:sz w:val="10"/>
                <w:szCs w:val="10"/>
              </w:rPr>
            </w:pPr>
          </w:p>
        </w:tc>
      </w:tr>
    </w:tbl>
    <w:p w:rsidR="00905B7F" w:rsidRPr="00E41F89" w:rsidRDefault="00905B7F" w:rsidP="00905B7F">
      <w:pPr>
        <w:tabs>
          <w:tab w:val="left" w:pos="-990"/>
        </w:tabs>
        <w:bidi/>
        <w:ind w:left="-990"/>
        <w:rPr>
          <w:rtl/>
        </w:rPr>
      </w:pPr>
      <w:r w:rsidRPr="00E41F89">
        <w:rPr>
          <w:rFonts w:hint="eastAsia"/>
          <w:rtl/>
        </w:rPr>
        <w:t>يرجى</w:t>
      </w:r>
      <w:r w:rsidRPr="00E41F89">
        <w:rPr>
          <w:rtl/>
        </w:rPr>
        <w:t xml:space="preserve"> </w:t>
      </w:r>
      <w:r>
        <w:rPr>
          <w:rFonts w:hint="cs"/>
          <w:rtl/>
        </w:rPr>
        <w:t>ال</w:t>
      </w:r>
      <w:r w:rsidRPr="00E41F89">
        <w:rPr>
          <w:rFonts w:hint="eastAsia"/>
          <w:rtl/>
        </w:rPr>
        <w:t>طلب</w:t>
      </w:r>
      <w:r w:rsidRPr="00E41F89">
        <w:rPr>
          <w:rtl/>
        </w:rPr>
        <w:t xml:space="preserve"> </w:t>
      </w:r>
      <w:r>
        <w:rPr>
          <w:rFonts w:hint="cs"/>
          <w:rtl/>
        </w:rPr>
        <w:t xml:space="preserve">من </w:t>
      </w:r>
      <w:r w:rsidRPr="00E41F89">
        <w:rPr>
          <w:rFonts w:hint="eastAsia"/>
          <w:rtl/>
        </w:rPr>
        <w:t>العم</w:t>
      </w:r>
      <w:r>
        <w:rPr>
          <w:rFonts w:hint="cs"/>
          <w:rtl/>
        </w:rPr>
        <w:t>يل</w:t>
      </w:r>
      <w:r w:rsidRPr="00E41F89">
        <w:rPr>
          <w:rtl/>
        </w:rPr>
        <w:t xml:space="preserve"> </w:t>
      </w:r>
      <w:r>
        <w:rPr>
          <w:rFonts w:hint="cs"/>
          <w:rtl/>
        </w:rPr>
        <w:t>ب</w:t>
      </w:r>
      <w:r w:rsidRPr="00E41F89">
        <w:rPr>
          <w:rFonts w:hint="eastAsia"/>
          <w:rtl/>
        </w:rPr>
        <w:t>تحديث</w:t>
      </w:r>
      <w:r w:rsidRPr="00E41F89">
        <w:rPr>
          <w:rtl/>
        </w:rPr>
        <w:t xml:space="preserve"> </w:t>
      </w:r>
      <w:r w:rsidRPr="00E41F89">
        <w:rPr>
          <w:rFonts w:hint="eastAsia"/>
          <w:rtl/>
        </w:rPr>
        <w:t>معلوماته</w:t>
      </w:r>
      <w:r w:rsidRPr="00E41F89">
        <w:rPr>
          <w:rtl/>
        </w:rPr>
        <w:t xml:space="preserve"> </w:t>
      </w:r>
      <w:r w:rsidRPr="00E41F89">
        <w:rPr>
          <w:rFonts w:hint="eastAsia"/>
          <w:rtl/>
        </w:rPr>
        <w:t>الشخصية</w:t>
      </w:r>
      <w:r w:rsidRPr="00E41F89">
        <w:rPr>
          <w:rtl/>
        </w:rPr>
        <w:t xml:space="preserve"> </w:t>
      </w:r>
      <w:r>
        <w:rPr>
          <w:rFonts w:hint="cs"/>
          <w:rtl/>
          <w:lang w:bidi="ar-KW"/>
        </w:rPr>
        <w:t xml:space="preserve">من خلال تعبئة نموذج </w:t>
      </w:r>
      <w:r w:rsidRPr="006F1A89">
        <w:rPr>
          <w:rtl/>
          <w:lang w:bidi="ar-KW"/>
        </w:rPr>
        <w:t>"</w:t>
      </w:r>
      <w:r w:rsidRPr="006F1A89">
        <w:rPr>
          <w:rFonts w:hint="eastAsia"/>
          <w:rtl/>
          <w:lang w:bidi="ar-KW"/>
        </w:rPr>
        <w:t>إعرف</w:t>
      </w:r>
      <w:r w:rsidRPr="006F1A89">
        <w:rPr>
          <w:rtl/>
          <w:lang w:bidi="ar-KW"/>
        </w:rPr>
        <w:t xml:space="preserve"> </w:t>
      </w:r>
      <w:r w:rsidRPr="006F1A89">
        <w:rPr>
          <w:rFonts w:hint="eastAsia"/>
          <w:rtl/>
          <w:lang w:bidi="ar-KW"/>
        </w:rPr>
        <w:t>عميلك</w:t>
      </w:r>
      <w:r w:rsidRPr="006F1A89">
        <w:rPr>
          <w:rtl/>
          <w:lang w:bidi="ar-KW"/>
        </w:rPr>
        <w:t xml:space="preserve">" </w:t>
      </w:r>
      <w:r>
        <w:rPr>
          <w:rFonts w:hint="cs"/>
          <w:rtl/>
          <w:lang w:bidi="ar-KW"/>
        </w:rPr>
        <w:t xml:space="preserve">الجديد إضافة إلى </w:t>
      </w:r>
      <w:r>
        <w:rPr>
          <w:rFonts w:hint="cs"/>
          <w:rtl/>
        </w:rPr>
        <w:t xml:space="preserve">استيفاء نموذج </w:t>
      </w:r>
      <w:r w:rsidRPr="005870A1">
        <w:rPr>
          <w:rFonts w:asciiTheme="minorBidi" w:hAnsiTheme="minorBidi" w:cstheme="minorBidi"/>
          <w:sz w:val="16"/>
          <w:szCs w:val="16"/>
        </w:rPr>
        <w:t xml:space="preserve"> </w:t>
      </w:r>
      <w:r w:rsidRPr="005870A1">
        <w:t>W9</w:t>
      </w:r>
      <w:r>
        <w:rPr>
          <w:rFonts w:hint="cs"/>
          <w:rtl/>
        </w:rPr>
        <w:t xml:space="preserve"> </w:t>
      </w:r>
      <w:r w:rsidRPr="005870A1">
        <w:rPr>
          <w:rFonts w:hint="cs"/>
          <w:rtl/>
        </w:rPr>
        <w:t>أو نموذج "</w:t>
      </w:r>
      <w:r w:rsidRPr="005870A1">
        <w:rPr>
          <w:rFonts w:hint="eastAsia"/>
          <w:rtl/>
        </w:rPr>
        <w:t>التصديق</w:t>
      </w:r>
      <w:r w:rsidRPr="005870A1">
        <w:rPr>
          <w:rtl/>
        </w:rPr>
        <w:t xml:space="preserve"> </w:t>
      </w:r>
      <w:r w:rsidRPr="005870A1">
        <w:rPr>
          <w:rFonts w:hint="eastAsia"/>
          <w:rtl/>
        </w:rPr>
        <w:t>الذاتي</w:t>
      </w:r>
      <w:r w:rsidRPr="005870A1">
        <w:rPr>
          <w:rtl/>
        </w:rPr>
        <w:t xml:space="preserve"> </w:t>
      </w:r>
      <w:r w:rsidRPr="005870A1">
        <w:rPr>
          <w:rFonts w:hint="eastAsia"/>
          <w:rtl/>
        </w:rPr>
        <w:t>للأفراد</w:t>
      </w:r>
      <w:r w:rsidRPr="005870A1">
        <w:rPr>
          <w:rFonts w:hint="cs"/>
          <w:rtl/>
        </w:rPr>
        <w:t xml:space="preserve">"  </w:t>
      </w:r>
    </w:p>
    <w:p w:rsidR="00B374F9" w:rsidRPr="00E41F89" w:rsidRDefault="00B374F9" w:rsidP="00905B7F">
      <w:pPr>
        <w:tabs>
          <w:tab w:val="left" w:pos="-990"/>
        </w:tabs>
        <w:bidi/>
        <w:ind w:left="-990"/>
        <w:rPr>
          <w:rtl/>
        </w:rPr>
      </w:pPr>
    </w:p>
    <w:sectPr w:rsidR="00B374F9" w:rsidRPr="00E41F89" w:rsidSect="00EC123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0" w:bottom="630" w:left="1800" w:header="448" w:footer="383" w:gutter="0"/>
      <w:pgBorders w:offsetFrom="page">
        <w:top w:val="single" w:sz="8" w:space="24" w:color="BFBFBF" w:themeColor="background1" w:themeShade="BF"/>
        <w:left w:val="single" w:sz="8" w:space="24" w:color="BFBFBF" w:themeColor="background1" w:themeShade="BF"/>
        <w:bottom w:val="single" w:sz="8" w:space="24" w:color="BFBFBF" w:themeColor="background1" w:themeShade="BF"/>
        <w:right w:val="single" w:sz="8" w:space="24" w:color="BFBFBF" w:themeColor="background1" w:themeShade="BF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4C" w:rsidRDefault="0050414C" w:rsidP="003B1864">
      <w:pPr>
        <w:spacing w:after="0" w:line="240" w:lineRule="auto"/>
      </w:pPr>
      <w:r>
        <w:separator/>
      </w:r>
    </w:p>
  </w:endnote>
  <w:endnote w:type="continuationSeparator" w:id="0">
    <w:p w:rsidR="0050414C" w:rsidRDefault="0050414C" w:rsidP="003B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03" w:rsidRDefault="00A91503">
    <w:pPr>
      <w:pStyle w:val="Footer"/>
      <w:rPr>
        <w:rFonts w:ascii="Microsoft Sans Serif" w:hAnsi="Microsoft Sans Serif"/>
        <w:color w:val="000000"/>
        <w:sz w:val="17"/>
      </w:rPr>
    </w:pPr>
    <w:bookmarkStart w:id="1" w:name="aliashAdvancedHeaderFoot1FooterEvenPages"/>
    <w:r w:rsidRPr="009848C2">
      <w:rPr>
        <w:rFonts w:ascii="Microsoft Sans Serif" w:hAnsi="Microsoft Sans Serif"/>
        <w:color w:val="000000"/>
        <w:sz w:val="17"/>
      </w:rPr>
      <w:t>CMA Data Classification: Confidential</w:t>
    </w:r>
  </w:p>
  <w:p w:rsidR="00A91503" w:rsidRDefault="00A91503">
    <w:pPr>
      <w:pStyle w:val="Footer"/>
    </w:pPr>
  </w:p>
  <w:bookmarkEnd w:id="1"/>
  <w:p w:rsidR="0005054B" w:rsidRDefault="000505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03" w:rsidRDefault="00A91503" w:rsidP="009848C2">
    <w:pPr>
      <w:pStyle w:val="Footer"/>
      <w:tabs>
        <w:tab w:val="clear" w:pos="8640"/>
        <w:tab w:val="right" w:pos="9720"/>
      </w:tabs>
      <w:ind w:left="720" w:right="-1080" w:firstLine="720"/>
      <w:rPr>
        <w:rFonts w:asciiTheme="minorBidi" w:hAnsiTheme="minorBidi" w:cstheme="minorBidi"/>
        <w:sz w:val="14"/>
        <w:szCs w:val="14"/>
      </w:rPr>
    </w:pPr>
    <w:bookmarkStart w:id="2" w:name="aliashAdvancedHeaderFooter1FooterPrimary"/>
  </w:p>
  <w:bookmarkEnd w:id="2" w:displacedByCustomXml="next"/>
  <w:sdt>
    <w:sdtPr>
      <w:rPr>
        <w:rFonts w:asciiTheme="minorBidi" w:hAnsiTheme="minorBidi" w:cstheme="minorBidi"/>
        <w:sz w:val="14"/>
        <w:szCs w:val="14"/>
      </w:rPr>
      <w:id w:val="10458715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 w:cstheme="minorBidi"/>
            <w:sz w:val="14"/>
            <w:szCs w:val="14"/>
          </w:rPr>
          <w:id w:val="-870144400"/>
          <w:docPartObj>
            <w:docPartGallery w:val="Page Numbers (Top of Page)"/>
            <w:docPartUnique/>
          </w:docPartObj>
        </w:sdtPr>
        <w:sdtEndPr/>
        <w:sdtContent>
          <w:p w:rsidR="003B1864" w:rsidRPr="00C3168A" w:rsidRDefault="003B1864" w:rsidP="00777040">
            <w:pPr>
              <w:pStyle w:val="Footer"/>
              <w:tabs>
                <w:tab w:val="clear" w:pos="8640"/>
                <w:tab w:val="right" w:pos="9720"/>
              </w:tabs>
              <w:ind w:left="720" w:right="-1080" w:firstLine="720"/>
              <w:jc w:val="right"/>
              <w:rPr>
                <w:rFonts w:asciiTheme="minorBidi" w:hAnsiTheme="minorBidi" w:cstheme="minorBidi"/>
                <w:sz w:val="14"/>
                <w:szCs w:val="14"/>
              </w:rPr>
            </w:pPr>
            <w:r w:rsidRPr="00C3168A">
              <w:rPr>
                <w:rFonts w:asciiTheme="minorBidi" w:hAnsiTheme="minorBidi" w:cstheme="minorBidi"/>
                <w:sz w:val="14"/>
                <w:szCs w:val="14"/>
              </w:rPr>
              <w:t xml:space="preserve">Page </w:t>
            </w:r>
            <w:r w:rsidRPr="00C3168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fldChar w:fldCharType="begin"/>
            </w:r>
            <w:r w:rsidRPr="00C3168A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instrText xml:space="preserve"> PAGE </w:instrText>
            </w:r>
            <w:r w:rsidRPr="00C3168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fldChar w:fldCharType="separate"/>
            </w:r>
            <w:r w:rsidR="00162D58">
              <w:rPr>
                <w:rFonts w:asciiTheme="minorBidi" w:hAnsiTheme="minorBidi" w:cstheme="minorBidi"/>
                <w:b/>
                <w:bCs/>
                <w:noProof/>
                <w:sz w:val="14"/>
                <w:szCs w:val="14"/>
              </w:rPr>
              <w:t>1</w:t>
            </w:r>
            <w:r w:rsidRPr="00C3168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fldChar w:fldCharType="end"/>
            </w:r>
            <w:r w:rsidRPr="00C3168A">
              <w:rPr>
                <w:rFonts w:asciiTheme="minorBidi" w:hAnsiTheme="minorBidi" w:cstheme="minorBidi"/>
                <w:sz w:val="14"/>
                <w:szCs w:val="14"/>
              </w:rPr>
              <w:t xml:space="preserve"> of </w:t>
            </w:r>
            <w:r w:rsidRPr="00C3168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fldChar w:fldCharType="begin"/>
            </w:r>
            <w:r w:rsidRPr="00C3168A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instrText xml:space="preserve"> NUMPAGES  </w:instrText>
            </w:r>
            <w:r w:rsidRPr="00C3168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fldChar w:fldCharType="separate"/>
            </w:r>
            <w:r w:rsidR="00162D58">
              <w:rPr>
                <w:rFonts w:asciiTheme="minorBidi" w:hAnsiTheme="minorBidi" w:cstheme="minorBidi"/>
                <w:b/>
                <w:bCs/>
                <w:noProof/>
                <w:sz w:val="14"/>
                <w:szCs w:val="14"/>
              </w:rPr>
              <w:t>1</w:t>
            </w:r>
            <w:r w:rsidRPr="00C3168A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B1864" w:rsidRDefault="003B1864" w:rsidP="00C3168A">
    <w:pPr>
      <w:pStyle w:val="Footer"/>
      <w:ind w:left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03" w:rsidRDefault="00A91503">
    <w:pPr>
      <w:pStyle w:val="Footer"/>
      <w:rPr>
        <w:rFonts w:ascii="Microsoft Sans Serif" w:hAnsi="Microsoft Sans Serif"/>
        <w:color w:val="000000"/>
        <w:sz w:val="17"/>
      </w:rPr>
    </w:pPr>
    <w:bookmarkStart w:id="3" w:name="aliashAdvancedHeaderFoot1FooterFirstPage"/>
    <w:r w:rsidRPr="009848C2">
      <w:rPr>
        <w:rFonts w:ascii="Microsoft Sans Serif" w:hAnsi="Microsoft Sans Serif"/>
        <w:color w:val="000000"/>
        <w:sz w:val="17"/>
      </w:rPr>
      <w:t>CMA Data Classification: Confidential</w:t>
    </w:r>
  </w:p>
  <w:p w:rsidR="00A91503" w:rsidRDefault="00A91503">
    <w:pPr>
      <w:pStyle w:val="Footer"/>
    </w:pPr>
  </w:p>
  <w:bookmarkEnd w:id="3"/>
  <w:p w:rsidR="0005054B" w:rsidRDefault="00050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4C" w:rsidRDefault="0050414C" w:rsidP="003B1864">
      <w:pPr>
        <w:spacing w:after="0" w:line="240" w:lineRule="auto"/>
      </w:pPr>
      <w:r>
        <w:separator/>
      </w:r>
    </w:p>
  </w:footnote>
  <w:footnote w:type="continuationSeparator" w:id="0">
    <w:p w:rsidR="0050414C" w:rsidRDefault="0050414C" w:rsidP="003B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00" w:rsidRDefault="005041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917434" o:spid="_x0000_s2050" type="#_x0000_t136" style="position:absolute;margin-left:0;margin-top:0;width:380.7pt;height:228.4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00" w:rsidRDefault="005041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917433" o:spid="_x0000_s2049" type="#_x0000_t136" style="position:absolute;margin-left:0;margin-top:0;width:380.7pt;height:228.4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3C8"/>
    <w:multiLevelType w:val="hybridMultilevel"/>
    <w:tmpl w:val="7264F918"/>
    <w:lvl w:ilvl="0" w:tplc="B70A7320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0168D"/>
    <w:multiLevelType w:val="hybridMultilevel"/>
    <w:tmpl w:val="90D0E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43A07"/>
    <w:multiLevelType w:val="hybridMultilevel"/>
    <w:tmpl w:val="CCC65BC0"/>
    <w:lvl w:ilvl="0" w:tplc="2788F8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0532"/>
    <w:multiLevelType w:val="hybridMultilevel"/>
    <w:tmpl w:val="582A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E71ED7"/>
    <w:multiLevelType w:val="hybridMultilevel"/>
    <w:tmpl w:val="95F8C0E4"/>
    <w:lvl w:ilvl="0" w:tplc="5AEEC0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B41"/>
    <w:multiLevelType w:val="hybridMultilevel"/>
    <w:tmpl w:val="EC8435A2"/>
    <w:lvl w:ilvl="0" w:tplc="4BF41CD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9E1CEA"/>
    <w:multiLevelType w:val="hybridMultilevel"/>
    <w:tmpl w:val="0A4A17FA"/>
    <w:lvl w:ilvl="0" w:tplc="B2644F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A7EE2"/>
    <w:multiLevelType w:val="hybridMultilevel"/>
    <w:tmpl w:val="582A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184D7B"/>
    <w:multiLevelType w:val="hybridMultilevel"/>
    <w:tmpl w:val="2786BD24"/>
    <w:lvl w:ilvl="0" w:tplc="5366E8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80E"/>
    <w:multiLevelType w:val="hybridMultilevel"/>
    <w:tmpl w:val="2D5A2DAC"/>
    <w:lvl w:ilvl="0" w:tplc="DC0420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552513"/>
    <w:multiLevelType w:val="hybridMultilevel"/>
    <w:tmpl w:val="582A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8B68BE"/>
    <w:multiLevelType w:val="hybridMultilevel"/>
    <w:tmpl w:val="E026A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E2C0D"/>
    <w:multiLevelType w:val="hybridMultilevel"/>
    <w:tmpl w:val="41FA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C6B2B"/>
    <w:multiLevelType w:val="hybridMultilevel"/>
    <w:tmpl w:val="99C00B3A"/>
    <w:lvl w:ilvl="0" w:tplc="0B7004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1D02"/>
    <w:multiLevelType w:val="hybridMultilevel"/>
    <w:tmpl w:val="582A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0C5CB9"/>
    <w:multiLevelType w:val="hybridMultilevel"/>
    <w:tmpl w:val="03567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976D5"/>
    <w:multiLevelType w:val="hybridMultilevel"/>
    <w:tmpl w:val="3F506292"/>
    <w:lvl w:ilvl="0" w:tplc="5366E8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67BF9"/>
    <w:multiLevelType w:val="hybridMultilevel"/>
    <w:tmpl w:val="CA2E03DA"/>
    <w:lvl w:ilvl="0" w:tplc="F9F028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6DC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8EA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00B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3083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E3F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AFC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EAC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4A7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00F5"/>
    <w:multiLevelType w:val="hybridMultilevel"/>
    <w:tmpl w:val="9AC645C2"/>
    <w:lvl w:ilvl="0" w:tplc="8182DD04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  <w:sz w:val="14"/>
        <w:szCs w:val="14"/>
      </w:rPr>
    </w:lvl>
    <w:lvl w:ilvl="1" w:tplc="04090019">
      <w:start w:val="1"/>
      <w:numFmt w:val="lowerLetter"/>
      <w:lvlText w:val="%2."/>
      <w:lvlJc w:val="left"/>
      <w:pPr>
        <w:ind w:left="226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8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0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2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4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6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8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02" w:hanging="180"/>
      </w:pPr>
      <w:rPr>
        <w:rFonts w:cs="Times New Roman"/>
      </w:rPr>
    </w:lvl>
  </w:abstractNum>
  <w:abstractNum w:abstractNumId="19" w15:restartNumberingAfterBreak="0">
    <w:nsid w:val="52572589"/>
    <w:multiLevelType w:val="hybridMultilevel"/>
    <w:tmpl w:val="72943120"/>
    <w:lvl w:ilvl="0" w:tplc="FF46C0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44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04F2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AF8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8FF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A6C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0FC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4B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5A8D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C178D"/>
    <w:multiLevelType w:val="hybridMultilevel"/>
    <w:tmpl w:val="730AAAFC"/>
    <w:lvl w:ilvl="0" w:tplc="AF5E3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EB3F8E"/>
    <w:multiLevelType w:val="hybridMultilevel"/>
    <w:tmpl w:val="C282A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4A2D"/>
    <w:multiLevelType w:val="hybridMultilevel"/>
    <w:tmpl w:val="E822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C62"/>
    <w:multiLevelType w:val="hybridMultilevel"/>
    <w:tmpl w:val="582A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F052E8"/>
    <w:multiLevelType w:val="hybridMultilevel"/>
    <w:tmpl w:val="6DA6037C"/>
    <w:lvl w:ilvl="0" w:tplc="18C6DB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B0429"/>
    <w:multiLevelType w:val="hybridMultilevel"/>
    <w:tmpl w:val="AC5497E6"/>
    <w:lvl w:ilvl="0" w:tplc="4698AFC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14B32"/>
    <w:multiLevelType w:val="hybridMultilevel"/>
    <w:tmpl w:val="DDD84282"/>
    <w:lvl w:ilvl="0" w:tplc="E52A1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3CC"/>
    <w:multiLevelType w:val="hybridMultilevel"/>
    <w:tmpl w:val="E822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C3B1A"/>
    <w:multiLevelType w:val="hybridMultilevel"/>
    <w:tmpl w:val="4E8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64A6B"/>
    <w:multiLevelType w:val="hybridMultilevel"/>
    <w:tmpl w:val="E026A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DF4718"/>
    <w:multiLevelType w:val="hybridMultilevel"/>
    <w:tmpl w:val="B33A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C2601"/>
    <w:multiLevelType w:val="hybridMultilevel"/>
    <w:tmpl w:val="6DDC1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9949FC"/>
    <w:multiLevelType w:val="hybridMultilevel"/>
    <w:tmpl w:val="582A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F52726"/>
    <w:multiLevelType w:val="hybridMultilevel"/>
    <w:tmpl w:val="582A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4B5CB2"/>
    <w:multiLevelType w:val="hybridMultilevel"/>
    <w:tmpl w:val="582A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E627FC"/>
    <w:multiLevelType w:val="hybridMultilevel"/>
    <w:tmpl w:val="F7646F44"/>
    <w:lvl w:ilvl="0" w:tplc="1A7210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E00F3"/>
    <w:multiLevelType w:val="hybridMultilevel"/>
    <w:tmpl w:val="D99A760A"/>
    <w:lvl w:ilvl="0" w:tplc="DE60C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931F7"/>
    <w:multiLevelType w:val="hybridMultilevel"/>
    <w:tmpl w:val="E822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97765"/>
    <w:multiLevelType w:val="hybridMultilevel"/>
    <w:tmpl w:val="2D5A2DAC"/>
    <w:lvl w:ilvl="0" w:tplc="DC0420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6"/>
  </w:num>
  <w:num w:numId="3">
    <w:abstractNumId w:val="35"/>
  </w:num>
  <w:num w:numId="4">
    <w:abstractNumId w:val="13"/>
  </w:num>
  <w:num w:numId="5">
    <w:abstractNumId w:val="6"/>
  </w:num>
  <w:num w:numId="6">
    <w:abstractNumId w:val="4"/>
  </w:num>
  <w:num w:numId="7">
    <w:abstractNumId w:val="26"/>
  </w:num>
  <w:num w:numId="8">
    <w:abstractNumId w:val="5"/>
  </w:num>
  <w:num w:numId="9">
    <w:abstractNumId w:val="1"/>
  </w:num>
  <w:num w:numId="10">
    <w:abstractNumId w:val="0"/>
  </w:num>
  <w:num w:numId="11">
    <w:abstractNumId w:val="15"/>
  </w:num>
  <w:num w:numId="12">
    <w:abstractNumId w:val="31"/>
  </w:num>
  <w:num w:numId="13">
    <w:abstractNumId w:val="2"/>
  </w:num>
  <w:num w:numId="14">
    <w:abstractNumId w:val="17"/>
  </w:num>
  <w:num w:numId="15">
    <w:abstractNumId w:val="19"/>
  </w:num>
  <w:num w:numId="16">
    <w:abstractNumId w:val="29"/>
  </w:num>
  <w:num w:numId="17">
    <w:abstractNumId w:val="11"/>
  </w:num>
  <w:num w:numId="18">
    <w:abstractNumId w:val="10"/>
  </w:num>
  <w:num w:numId="19">
    <w:abstractNumId w:val="23"/>
  </w:num>
  <w:num w:numId="20">
    <w:abstractNumId w:val="18"/>
  </w:num>
  <w:num w:numId="21">
    <w:abstractNumId w:val="32"/>
  </w:num>
  <w:num w:numId="22">
    <w:abstractNumId w:val="34"/>
  </w:num>
  <w:num w:numId="23">
    <w:abstractNumId w:val="3"/>
  </w:num>
  <w:num w:numId="24">
    <w:abstractNumId w:val="14"/>
  </w:num>
  <w:num w:numId="25">
    <w:abstractNumId w:val="33"/>
  </w:num>
  <w:num w:numId="26">
    <w:abstractNumId w:val="9"/>
  </w:num>
  <w:num w:numId="27">
    <w:abstractNumId w:val="38"/>
  </w:num>
  <w:num w:numId="28">
    <w:abstractNumId w:val="37"/>
  </w:num>
  <w:num w:numId="29">
    <w:abstractNumId w:val="20"/>
  </w:num>
  <w:num w:numId="30">
    <w:abstractNumId w:val="30"/>
  </w:num>
  <w:num w:numId="31">
    <w:abstractNumId w:val="24"/>
  </w:num>
  <w:num w:numId="32">
    <w:abstractNumId w:val="27"/>
  </w:num>
  <w:num w:numId="33">
    <w:abstractNumId w:val="22"/>
  </w:num>
  <w:num w:numId="34">
    <w:abstractNumId w:val="12"/>
  </w:num>
  <w:num w:numId="35">
    <w:abstractNumId w:val="21"/>
  </w:num>
  <w:num w:numId="36">
    <w:abstractNumId w:val="8"/>
  </w:num>
  <w:num w:numId="37">
    <w:abstractNumId w:val="25"/>
  </w:num>
  <w:num w:numId="38">
    <w:abstractNumId w:val="1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02"/>
    <w:rsid w:val="000131EC"/>
    <w:rsid w:val="00013773"/>
    <w:rsid w:val="00021B93"/>
    <w:rsid w:val="00044D3B"/>
    <w:rsid w:val="0005054B"/>
    <w:rsid w:val="00052FA5"/>
    <w:rsid w:val="0006078E"/>
    <w:rsid w:val="000642C8"/>
    <w:rsid w:val="00066703"/>
    <w:rsid w:val="00073363"/>
    <w:rsid w:val="00076B95"/>
    <w:rsid w:val="000844BC"/>
    <w:rsid w:val="000931DF"/>
    <w:rsid w:val="000933FD"/>
    <w:rsid w:val="000B015B"/>
    <w:rsid w:val="000C17D5"/>
    <w:rsid w:val="000C54AF"/>
    <w:rsid w:val="000E5726"/>
    <w:rsid w:val="000E6A67"/>
    <w:rsid w:val="001077DA"/>
    <w:rsid w:val="00114CA1"/>
    <w:rsid w:val="00120F20"/>
    <w:rsid w:val="001228EF"/>
    <w:rsid w:val="00126109"/>
    <w:rsid w:val="001279E8"/>
    <w:rsid w:val="00133B70"/>
    <w:rsid w:val="00134934"/>
    <w:rsid w:val="00154A71"/>
    <w:rsid w:val="00155390"/>
    <w:rsid w:val="00162D58"/>
    <w:rsid w:val="00177C16"/>
    <w:rsid w:val="00186FD1"/>
    <w:rsid w:val="001A4DB6"/>
    <w:rsid w:val="001C0ED8"/>
    <w:rsid w:val="001E19C9"/>
    <w:rsid w:val="001E4E44"/>
    <w:rsid w:val="001F438F"/>
    <w:rsid w:val="001F537B"/>
    <w:rsid w:val="002004BD"/>
    <w:rsid w:val="002150E0"/>
    <w:rsid w:val="002232E5"/>
    <w:rsid w:val="0022674C"/>
    <w:rsid w:val="00253C83"/>
    <w:rsid w:val="00257B88"/>
    <w:rsid w:val="002744A6"/>
    <w:rsid w:val="0029239A"/>
    <w:rsid w:val="002937F4"/>
    <w:rsid w:val="002A0A53"/>
    <w:rsid w:val="002A1C71"/>
    <w:rsid w:val="002A3560"/>
    <w:rsid w:val="002A4BEC"/>
    <w:rsid w:val="002A7FF4"/>
    <w:rsid w:val="002B3998"/>
    <w:rsid w:val="002C3C6E"/>
    <w:rsid w:val="002E2142"/>
    <w:rsid w:val="002F5403"/>
    <w:rsid w:val="003027E1"/>
    <w:rsid w:val="003057C6"/>
    <w:rsid w:val="00327DD3"/>
    <w:rsid w:val="003341F3"/>
    <w:rsid w:val="00336382"/>
    <w:rsid w:val="00343BCB"/>
    <w:rsid w:val="00350160"/>
    <w:rsid w:val="00354FC3"/>
    <w:rsid w:val="00356BD6"/>
    <w:rsid w:val="00370765"/>
    <w:rsid w:val="00371ABD"/>
    <w:rsid w:val="00385292"/>
    <w:rsid w:val="003933D3"/>
    <w:rsid w:val="003A6F7B"/>
    <w:rsid w:val="003B1864"/>
    <w:rsid w:val="003B2F71"/>
    <w:rsid w:val="003B4295"/>
    <w:rsid w:val="003B5267"/>
    <w:rsid w:val="003D0E5E"/>
    <w:rsid w:val="003D6E95"/>
    <w:rsid w:val="003E44BA"/>
    <w:rsid w:val="00405B12"/>
    <w:rsid w:val="0043158E"/>
    <w:rsid w:val="00437119"/>
    <w:rsid w:val="00437B39"/>
    <w:rsid w:val="00441428"/>
    <w:rsid w:val="0048173A"/>
    <w:rsid w:val="004833A6"/>
    <w:rsid w:val="004D6C1F"/>
    <w:rsid w:val="004D7CD9"/>
    <w:rsid w:val="004E64D8"/>
    <w:rsid w:val="0050414C"/>
    <w:rsid w:val="00511451"/>
    <w:rsid w:val="00512129"/>
    <w:rsid w:val="00515199"/>
    <w:rsid w:val="0052436D"/>
    <w:rsid w:val="00535D17"/>
    <w:rsid w:val="00562AAF"/>
    <w:rsid w:val="005735EA"/>
    <w:rsid w:val="005849A1"/>
    <w:rsid w:val="00584D56"/>
    <w:rsid w:val="00584E61"/>
    <w:rsid w:val="005870A1"/>
    <w:rsid w:val="00591FEC"/>
    <w:rsid w:val="005A2813"/>
    <w:rsid w:val="005E258E"/>
    <w:rsid w:val="005F4A01"/>
    <w:rsid w:val="005F6409"/>
    <w:rsid w:val="00601266"/>
    <w:rsid w:val="00604269"/>
    <w:rsid w:val="00614DB0"/>
    <w:rsid w:val="006254D4"/>
    <w:rsid w:val="006506C8"/>
    <w:rsid w:val="00657346"/>
    <w:rsid w:val="006635A7"/>
    <w:rsid w:val="00670FCE"/>
    <w:rsid w:val="00686CCD"/>
    <w:rsid w:val="006931F6"/>
    <w:rsid w:val="00694A9F"/>
    <w:rsid w:val="006C63DF"/>
    <w:rsid w:val="006D39C3"/>
    <w:rsid w:val="006D7BAD"/>
    <w:rsid w:val="006E23C6"/>
    <w:rsid w:val="006F263A"/>
    <w:rsid w:val="00700805"/>
    <w:rsid w:val="00713684"/>
    <w:rsid w:val="007158DF"/>
    <w:rsid w:val="007429AC"/>
    <w:rsid w:val="007604C5"/>
    <w:rsid w:val="00761128"/>
    <w:rsid w:val="007631E7"/>
    <w:rsid w:val="00765E00"/>
    <w:rsid w:val="007666C4"/>
    <w:rsid w:val="00777040"/>
    <w:rsid w:val="007820BA"/>
    <w:rsid w:val="00792CAA"/>
    <w:rsid w:val="007A0A80"/>
    <w:rsid w:val="007A1F7C"/>
    <w:rsid w:val="007B49BC"/>
    <w:rsid w:val="007D2442"/>
    <w:rsid w:val="007D282E"/>
    <w:rsid w:val="007D6234"/>
    <w:rsid w:val="007F4EA9"/>
    <w:rsid w:val="00831139"/>
    <w:rsid w:val="0083272C"/>
    <w:rsid w:val="00866208"/>
    <w:rsid w:val="00872B20"/>
    <w:rsid w:val="00874BB7"/>
    <w:rsid w:val="008879CB"/>
    <w:rsid w:val="008B2CB2"/>
    <w:rsid w:val="008B4199"/>
    <w:rsid w:val="008D02B3"/>
    <w:rsid w:val="00902BF3"/>
    <w:rsid w:val="00905B7F"/>
    <w:rsid w:val="00942C64"/>
    <w:rsid w:val="00957665"/>
    <w:rsid w:val="009579A1"/>
    <w:rsid w:val="009754AA"/>
    <w:rsid w:val="00981C59"/>
    <w:rsid w:val="00983412"/>
    <w:rsid w:val="009848C2"/>
    <w:rsid w:val="009B0C3B"/>
    <w:rsid w:val="009C51FA"/>
    <w:rsid w:val="009E0234"/>
    <w:rsid w:val="009F27CA"/>
    <w:rsid w:val="00A104F0"/>
    <w:rsid w:val="00A20491"/>
    <w:rsid w:val="00A23D88"/>
    <w:rsid w:val="00A41463"/>
    <w:rsid w:val="00A472F8"/>
    <w:rsid w:val="00A47459"/>
    <w:rsid w:val="00A61DD8"/>
    <w:rsid w:val="00A81497"/>
    <w:rsid w:val="00A85E16"/>
    <w:rsid w:val="00A91503"/>
    <w:rsid w:val="00A92948"/>
    <w:rsid w:val="00A94E68"/>
    <w:rsid w:val="00AA0B2F"/>
    <w:rsid w:val="00AB49A7"/>
    <w:rsid w:val="00AB5D25"/>
    <w:rsid w:val="00AC57F6"/>
    <w:rsid w:val="00AC7DC0"/>
    <w:rsid w:val="00AD5FD1"/>
    <w:rsid w:val="00AF1D23"/>
    <w:rsid w:val="00AF567E"/>
    <w:rsid w:val="00B02DB1"/>
    <w:rsid w:val="00B1581A"/>
    <w:rsid w:val="00B374F9"/>
    <w:rsid w:val="00B56B5B"/>
    <w:rsid w:val="00B5719B"/>
    <w:rsid w:val="00B63091"/>
    <w:rsid w:val="00B832C2"/>
    <w:rsid w:val="00B87C64"/>
    <w:rsid w:val="00B90CB7"/>
    <w:rsid w:val="00B9271E"/>
    <w:rsid w:val="00BB21C4"/>
    <w:rsid w:val="00BD7DB9"/>
    <w:rsid w:val="00C00428"/>
    <w:rsid w:val="00C0362A"/>
    <w:rsid w:val="00C03FC6"/>
    <w:rsid w:val="00C07AFF"/>
    <w:rsid w:val="00C2051C"/>
    <w:rsid w:val="00C3168A"/>
    <w:rsid w:val="00C40755"/>
    <w:rsid w:val="00C40DD5"/>
    <w:rsid w:val="00C93002"/>
    <w:rsid w:val="00CB6A18"/>
    <w:rsid w:val="00CC0805"/>
    <w:rsid w:val="00CC2D7D"/>
    <w:rsid w:val="00CC30D7"/>
    <w:rsid w:val="00CD2F70"/>
    <w:rsid w:val="00CE70C3"/>
    <w:rsid w:val="00D049BD"/>
    <w:rsid w:val="00D14744"/>
    <w:rsid w:val="00D171DF"/>
    <w:rsid w:val="00D24495"/>
    <w:rsid w:val="00D37462"/>
    <w:rsid w:val="00D44A7F"/>
    <w:rsid w:val="00D56D3E"/>
    <w:rsid w:val="00D63F2E"/>
    <w:rsid w:val="00D668FE"/>
    <w:rsid w:val="00D80164"/>
    <w:rsid w:val="00D95CD7"/>
    <w:rsid w:val="00DA72E4"/>
    <w:rsid w:val="00DB5619"/>
    <w:rsid w:val="00DB5A33"/>
    <w:rsid w:val="00DD62DD"/>
    <w:rsid w:val="00DE240A"/>
    <w:rsid w:val="00DF218D"/>
    <w:rsid w:val="00E04F68"/>
    <w:rsid w:val="00E10237"/>
    <w:rsid w:val="00E1077F"/>
    <w:rsid w:val="00E15697"/>
    <w:rsid w:val="00E2097F"/>
    <w:rsid w:val="00E36BFE"/>
    <w:rsid w:val="00E41F89"/>
    <w:rsid w:val="00E52964"/>
    <w:rsid w:val="00E5669C"/>
    <w:rsid w:val="00E7544C"/>
    <w:rsid w:val="00E8648E"/>
    <w:rsid w:val="00E943C9"/>
    <w:rsid w:val="00EC123B"/>
    <w:rsid w:val="00EC12D5"/>
    <w:rsid w:val="00ED23E2"/>
    <w:rsid w:val="00EF44C1"/>
    <w:rsid w:val="00F050D0"/>
    <w:rsid w:val="00F147D1"/>
    <w:rsid w:val="00F14939"/>
    <w:rsid w:val="00F14B1A"/>
    <w:rsid w:val="00F30E67"/>
    <w:rsid w:val="00F31DF0"/>
    <w:rsid w:val="00F31E45"/>
    <w:rsid w:val="00F424CD"/>
    <w:rsid w:val="00F432E6"/>
    <w:rsid w:val="00F45402"/>
    <w:rsid w:val="00F54B1F"/>
    <w:rsid w:val="00F6431A"/>
    <w:rsid w:val="00F66E62"/>
    <w:rsid w:val="00F80CDB"/>
    <w:rsid w:val="00F8639B"/>
    <w:rsid w:val="00F97D4D"/>
    <w:rsid w:val="00FA34E4"/>
    <w:rsid w:val="00FA56DA"/>
    <w:rsid w:val="00FC2597"/>
    <w:rsid w:val="00FC6692"/>
    <w:rsid w:val="00FE40D5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D29F42D-A727-4496-B3A8-B176507D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234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133B70"/>
    <w:pPr>
      <w:ind w:left="720"/>
    </w:pPr>
  </w:style>
  <w:style w:type="character" w:customStyle="1" w:styleId="ListParagraphChar">
    <w:name w:val="List Paragraph Char"/>
    <w:link w:val="ListParagraph"/>
    <w:rsid w:val="00133B70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3B18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6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B18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64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B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3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0D7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0D7"/>
    <w:rPr>
      <w:rFonts w:ascii="Calibri" w:eastAsia="Times New Roman" w:hAnsi="Calibri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8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2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20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140E-0F2B-4958-B6FE-E76D0CCB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jatin.samant@kw.ey.com</dc:creator>
  <cp:lastModifiedBy>Muneera A. Al-shayji</cp:lastModifiedBy>
  <cp:revision>2</cp:revision>
  <cp:lastPrinted>2015-04-01T15:16:00Z</cp:lastPrinted>
  <dcterms:created xsi:type="dcterms:W3CDTF">2015-08-24T09:49:00Z</dcterms:created>
  <dcterms:modified xsi:type="dcterms:W3CDTF">2015-08-24T09:49:00Z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1882ac03-483a-45aa-abdb-84a895614fbf</vt:lpwstr>
  </property>
  <property fmtid="{D5CDD505-2E9C-101B-9397-08002B2CF9AE}" pid="3" name="CMAClassification">
    <vt:lpwstr>Confidential</vt:lpwstr>
  </property>
</Properties>
</file>