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3"/>
        <w:gridCol w:w="3226"/>
        <w:gridCol w:w="3733"/>
        <w:gridCol w:w="19"/>
        <w:gridCol w:w="6"/>
        <w:gridCol w:w="72"/>
        <w:gridCol w:w="47"/>
      </w:tblGrid>
      <w:tr w:rsidR="00A92948" w:rsidTr="00170DC7">
        <w:trPr>
          <w:gridAfter w:val="2"/>
          <w:wAfter w:w="72" w:type="dxa"/>
          <w:trHeight w:val="627"/>
          <w:jc w:val="center"/>
        </w:trPr>
        <w:tc>
          <w:tcPr>
            <w:tcW w:w="10884" w:type="dxa"/>
            <w:gridSpan w:val="5"/>
            <w:shd w:val="clear" w:color="auto" w:fill="404040" w:themeFill="text1" w:themeFillTint="BF"/>
            <w:vAlign w:val="bottom"/>
          </w:tcPr>
          <w:p w:rsidR="00A92948" w:rsidRPr="00021B93" w:rsidRDefault="00A92948" w:rsidP="007631E7">
            <w:pPr>
              <w:autoSpaceDE w:val="0"/>
              <w:autoSpaceDN w:val="0"/>
              <w:adjustRightInd w:val="0"/>
              <w:jc w:val="center"/>
              <w:rPr>
                <w:rFonts w:asciiTheme="minorBidi" w:hAnsiTheme="minorBidi" w:cstheme="minorBidi"/>
                <w:b/>
                <w:bCs/>
                <w:color w:val="FFFFFF" w:themeColor="background1"/>
                <w:sz w:val="24"/>
                <w:szCs w:val="24"/>
              </w:rPr>
            </w:pPr>
            <w:bookmarkStart w:id="0" w:name="_GoBack"/>
            <w:bookmarkEnd w:id="0"/>
            <w:r w:rsidRPr="00021B93">
              <w:rPr>
                <w:rFonts w:asciiTheme="minorBidi" w:hAnsiTheme="minorBidi" w:cstheme="minorBidi"/>
                <w:b/>
                <w:bCs/>
                <w:color w:val="FFFFFF" w:themeColor="background1"/>
                <w:sz w:val="24"/>
                <w:szCs w:val="24"/>
              </w:rPr>
              <w:t>Foreign Account Tax Compliance Act (“FATCA”)</w:t>
            </w:r>
            <w:r w:rsidR="001E4E44" w:rsidRPr="00021B93">
              <w:rPr>
                <w:rFonts w:asciiTheme="minorBidi" w:hAnsiTheme="minorBidi" w:cstheme="minorBidi"/>
                <w:b/>
                <w:bCs/>
                <w:color w:val="FFFFFF" w:themeColor="background1"/>
                <w:sz w:val="24"/>
                <w:szCs w:val="24"/>
              </w:rPr>
              <w:t xml:space="preserve"> </w:t>
            </w:r>
            <w:r w:rsidRPr="00021B93">
              <w:rPr>
                <w:rFonts w:asciiTheme="minorBidi" w:hAnsiTheme="minorBidi" w:cstheme="minorBidi"/>
                <w:b/>
                <w:bCs/>
                <w:color w:val="FFFFFF" w:themeColor="background1"/>
                <w:sz w:val="24"/>
                <w:szCs w:val="24"/>
              </w:rPr>
              <w:t>–</w:t>
            </w:r>
            <w:r w:rsidR="001E4E44" w:rsidRPr="00021B93">
              <w:rPr>
                <w:rFonts w:asciiTheme="minorBidi" w:hAnsiTheme="minorBidi" w:cstheme="minorBidi"/>
                <w:b/>
                <w:bCs/>
                <w:color w:val="FFFFFF" w:themeColor="background1"/>
                <w:sz w:val="24"/>
                <w:szCs w:val="24"/>
              </w:rPr>
              <w:t xml:space="preserve"> </w:t>
            </w:r>
            <w:r w:rsidR="007631E7">
              <w:rPr>
                <w:rFonts w:asciiTheme="minorBidi" w:hAnsiTheme="minorBidi" w:cstheme="minorBidi"/>
                <w:b/>
                <w:bCs/>
                <w:color w:val="FFFFFF" w:themeColor="background1"/>
                <w:sz w:val="24"/>
                <w:szCs w:val="24"/>
              </w:rPr>
              <w:t>Individual Customer KYC Guidance</w:t>
            </w:r>
          </w:p>
          <w:p w:rsidR="00A92948" w:rsidRPr="00A92948" w:rsidRDefault="00A92948" w:rsidP="004833A6">
            <w:pPr>
              <w:autoSpaceDE w:val="0"/>
              <w:autoSpaceDN w:val="0"/>
              <w:adjustRightInd w:val="0"/>
              <w:jc w:val="center"/>
              <w:rPr>
                <w:rFonts w:asciiTheme="minorBidi" w:hAnsiTheme="minorBidi" w:cstheme="minorBidi"/>
                <w:b/>
                <w:bCs/>
                <w:sz w:val="16"/>
                <w:szCs w:val="16"/>
              </w:rPr>
            </w:pPr>
          </w:p>
        </w:tc>
      </w:tr>
      <w:tr w:rsidR="00A92948" w:rsidTr="00170DC7">
        <w:trPr>
          <w:gridAfter w:val="2"/>
          <w:wAfter w:w="72" w:type="dxa"/>
          <w:jc w:val="center"/>
        </w:trPr>
        <w:tc>
          <w:tcPr>
            <w:tcW w:w="10884" w:type="dxa"/>
            <w:gridSpan w:val="5"/>
          </w:tcPr>
          <w:p w:rsidR="00872B20" w:rsidRDefault="00872B20" w:rsidP="00F76EC4">
            <w:pPr>
              <w:spacing w:before="180"/>
              <w:jc w:val="both"/>
              <w:rPr>
                <w:rFonts w:asciiTheme="minorBidi" w:hAnsiTheme="minorBidi" w:cstheme="minorBidi"/>
                <w:sz w:val="18"/>
                <w:szCs w:val="18"/>
              </w:rPr>
            </w:pPr>
            <w:r w:rsidRPr="00076B95">
              <w:rPr>
                <w:rFonts w:asciiTheme="minorBidi" w:hAnsiTheme="minorBidi" w:cstheme="minorBidi"/>
                <w:sz w:val="18"/>
                <w:szCs w:val="18"/>
              </w:rPr>
              <w:t xml:space="preserve">Please </w:t>
            </w:r>
            <w:r w:rsidR="00F76EC4">
              <w:rPr>
                <w:rFonts w:asciiTheme="minorBidi" w:hAnsiTheme="minorBidi" w:cstheme="minorBidi"/>
                <w:sz w:val="18"/>
                <w:szCs w:val="18"/>
              </w:rPr>
              <w:t xml:space="preserve">use the below mentioned criteria </w:t>
            </w:r>
            <w:r w:rsidR="007631E7">
              <w:rPr>
                <w:rFonts w:asciiTheme="minorBidi" w:hAnsiTheme="minorBidi" w:cstheme="minorBidi"/>
                <w:sz w:val="18"/>
                <w:szCs w:val="18"/>
              </w:rPr>
              <w:t xml:space="preserve">as a </w:t>
            </w:r>
            <w:r w:rsidR="00F76EC4">
              <w:rPr>
                <w:rFonts w:asciiTheme="minorBidi" w:hAnsiTheme="minorBidi" w:cstheme="minorBidi"/>
                <w:sz w:val="18"/>
                <w:szCs w:val="18"/>
              </w:rPr>
              <w:t>guideline</w:t>
            </w:r>
            <w:r w:rsidR="007631E7">
              <w:rPr>
                <w:rFonts w:asciiTheme="minorBidi" w:hAnsiTheme="minorBidi" w:cstheme="minorBidi"/>
                <w:sz w:val="18"/>
                <w:szCs w:val="18"/>
              </w:rPr>
              <w:t xml:space="preserve"> </w:t>
            </w:r>
            <w:r w:rsidR="000A22D8">
              <w:rPr>
                <w:rFonts w:asciiTheme="minorBidi" w:hAnsiTheme="minorBidi" w:cstheme="minorBidi"/>
                <w:sz w:val="18"/>
                <w:szCs w:val="18"/>
              </w:rPr>
              <w:t>while preparing</w:t>
            </w:r>
            <w:r w:rsidR="007631E7">
              <w:rPr>
                <w:rFonts w:asciiTheme="minorBidi" w:hAnsiTheme="minorBidi" w:cstheme="minorBidi"/>
                <w:sz w:val="18"/>
                <w:szCs w:val="18"/>
              </w:rPr>
              <w:t xml:space="preserve"> </w:t>
            </w:r>
            <w:r w:rsidR="00F76EC4">
              <w:rPr>
                <w:rFonts w:asciiTheme="minorBidi" w:hAnsiTheme="minorBidi" w:cstheme="minorBidi"/>
                <w:sz w:val="18"/>
                <w:szCs w:val="18"/>
              </w:rPr>
              <w:t xml:space="preserve">to </w:t>
            </w:r>
            <w:r w:rsidR="007631E7">
              <w:rPr>
                <w:rFonts w:asciiTheme="minorBidi" w:hAnsiTheme="minorBidi" w:cstheme="minorBidi"/>
                <w:sz w:val="18"/>
                <w:szCs w:val="18"/>
              </w:rPr>
              <w:t>K</w:t>
            </w:r>
            <w:r w:rsidR="000A22D8">
              <w:rPr>
                <w:rFonts w:asciiTheme="minorBidi" w:hAnsiTheme="minorBidi" w:cstheme="minorBidi"/>
                <w:sz w:val="18"/>
                <w:szCs w:val="18"/>
              </w:rPr>
              <w:t xml:space="preserve">now </w:t>
            </w:r>
            <w:r w:rsidR="007631E7">
              <w:rPr>
                <w:rFonts w:asciiTheme="minorBidi" w:hAnsiTheme="minorBidi" w:cstheme="minorBidi"/>
                <w:sz w:val="18"/>
                <w:szCs w:val="18"/>
              </w:rPr>
              <w:t>Y</w:t>
            </w:r>
            <w:r w:rsidR="000A22D8">
              <w:rPr>
                <w:rFonts w:asciiTheme="minorBidi" w:hAnsiTheme="minorBidi" w:cstheme="minorBidi"/>
                <w:sz w:val="18"/>
                <w:szCs w:val="18"/>
              </w:rPr>
              <w:t xml:space="preserve">our </w:t>
            </w:r>
            <w:r w:rsidR="007631E7">
              <w:rPr>
                <w:rFonts w:asciiTheme="minorBidi" w:hAnsiTheme="minorBidi" w:cstheme="minorBidi"/>
                <w:sz w:val="18"/>
                <w:szCs w:val="18"/>
              </w:rPr>
              <w:t>C</w:t>
            </w:r>
            <w:r w:rsidR="00806A0D">
              <w:rPr>
                <w:rFonts w:asciiTheme="minorBidi" w:hAnsiTheme="minorBidi" w:cstheme="minorBidi"/>
                <w:sz w:val="18"/>
                <w:szCs w:val="18"/>
              </w:rPr>
              <w:t>ustomer form</w:t>
            </w:r>
            <w:r w:rsidR="000A22D8">
              <w:rPr>
                <w:rFonts w:asciiTheme="minorBidi" w:hAnsiTheme="minorBidi" w:cstheme="minorBidi"/>
                <w:sz w:val="18"/>
                <w:szCs w:val="18"/>
              </w:rPr>
              <w:t xml:space="preserve"> (KYC)</w:t>
            </w:r>
            <w:r w:rsidR="007631E7">
              <w:rPr>
                <w:rFonts w:asciiTheme="minorBidi" w:hAnsiTheme="minorBidi" w:cstheme="minorBidi"/>
                <w:sz w:val="18"/>
                <w:szCs w:val="18"/>
              </w:rPr>
              <w:t xml:space="preserve"> </w:t>
            </w:r>
            <w:r w:rsidR="000A22D8">
              <w:rPr>
                <w:rFonts w:asciiTheme="minorBidi" w:hAnsiTheme="minorBidi" w:cstheme="minorBidi"/>
                <w:sz w:val="18"/>
                <w:szCs w:val="18"/>
              </w:rPr>
              <w:t xml:space="preserve">or   </w:t>
            </w:r>
            <w:r w:rsidR="00FF1C9A">
              <w:rPr>
                <w:rFonts w:asciiTheme="minorBidi" w:hAnsiTheme="minorBidi" w:cstheme="minorBidi"/>
                <w:sz w:val="18"/>
                <w:szCs w:val="18"/>
              </w:rPr>
              <w:t>other</w:t>
            </w:r>
            <w:r w:rsidR="00AC2252">
              <w:rPr>
                <w:rFonts w:asciiTheme="minorBidi" w:hAnsiTheme="minorBidi" w:cstheme="minorBidi"/>
                <w:sz w:val="18"/>
                <w:szCs w:val="18"/>
              </w:rPr>
              <w:t xml:space="preserve"> forms </w:t>
            </w:r>
            <w:r w:rsidR="000A22D8">
              <w:rPr>
                <w:rFonts w:asciiTheme="minorBidi" w:hAnsiTheme="minorBidi" w:cstheme="minorBidi"/>
                <w:sz w:val="18"/>
                <w:szCs w:val="18"/>
              </w:rPr>
              <w:t xml:space="preserve">related to </w:t>
            </w:r>
            <w:r w:rsidR="007631E7">
              <w:rPr>
                <w:rFonts w:asciiTheme="minorBidi" w:hAnsiTheme="minorBidi" w:cstheme="minorBidi"/>
                <w:sz w:val="18"/>
                <w:szCs w:val="18"/>
              </w:rPr>
              <w:t xml:space="preserve"> individual customers</w:t>
            </w:r>
            <w:r w:rsidR="00AC2252">
              <w:rPr>
                <w:rFonts w:asciiTheme="minorBidi" w:hAnsiTheme="minorBidi" w:cstheme="minorBidi"/>
                <w:sz w:val="18"/>
                <w:szCs w:val="18"/>
              </w:rPr>
              <w:t xml:space="preserve"> </w:t>
            </w:r>
            <w:r w:rsidR="000A22D8">
              <w:rPr>
                <w:rFonts w:asciiTheme="minorBidi" w:hAnsiTheme="minorBidi" w:cstheme="minorBidi"/>
                <w:sz w:val="18"/>
                <w:szCs w:val="18"/>
              </w:rPr>
              <w:t xml:space="preserve">for the purpose of  being </w:t>
            </w:r>
            <w:r w:rsidR="00AC2252">
              <w:rPr>
                <w:rFonts w:asciiTheme="minorBidi" w:hAnsiTheme="minorBidi" w:cstheme="minorBidi"/>
                <w:sz w:val="18"/>
                <w:szCs w:val="18"/>
              </w:rPr>
              <w:t xml:space="preserve">FATCA </w:t>
            </w:r>
            <w:r w:rsidR="000A22D8">
              <w:rPr>
                <w:rFonts w:asciiTheme="minorBidi" w:hAnsiTheme="minorBidi" w:cstheme="minorBidi"/>
                <w:sz w:val="18"/>
                <w:szCs w:val="18"/>
              </w:rPr>
              <w:t>compliant</w:t>
            </w:r>
            <w:r w:rsidRPr="00076B95">
              <w:rPr>
                <w:rFonts w:asciiTheme="minorBidi" w:hAnsiTheme="minorBidi" w:cstheme="minorBidi"/>
                <w:sz w:val="18"/>
                <w:szCs w:val="18"/>
              </w:rPr>
              <w:t>.</w:t>
            </w:r>
            <w:r w:rsidR="007631E7">
              <w:rPr>
                <w:rFonts w:asciiTheme="minorBidi" w:hAnsiTheme="minorBidi" w:cstheme="minorBidi"/>
                <w:sz w:val="18"/>
                <w:szCs w:val="18"/>
              </w:rPr>
              <w:t xml:space="preserve"> Financial institutions should ensure that at minimum </w:t>
            </w:r>
            <w:r w:rsidR="00FF1C9A">
              <w:rPr>
                <w:rFonts w:asciiTheme="minorBidi" w:hAnsiTheme="minorBidi" w:cstheme="minorBidi"/>
                <w:sz w:val="18"/>
                <w:szCs w:val="18"/>
              </w:rPr>
              <w:t xml:space="preserve">the information contained </w:t>
            </w:r>
            <w:r w:rsidR="000A22D8">
              <w:rPr>
                <w:rFonts w:asciiTheme="minorBidi" w:hAnsiTheme="minorBidi" w:cstheme="minorBidi"/>
                <w:sz w:val="18"/>
                <w:szCs w:val="18"/>
              </w:rPr>
              <w:t>herein is</w:t>
            </w:r>
            <w:r w:rsidR="007631E7">
              <w:rPr>
                <w:rFonts w:asciiTheme="minorBidi" w:hAnsiTheme="minorBidi" w:cstheme="minorBidi"/>
                <w:sz w:val="18"/>
                <w:szCs w:val="18"/>
              </w:rPr>
              <w:t xml:space="preserve"> included in the KYC forms and appropriate documentation </w:t>
            </w:r>
            <w:r w:rsidR="00F76EC4">
              <w:rPr>
                <w:rFonts w:asciiTheme="minorBidi" w:hAnsiTheme="minorBidi" w:cstheme="minorBidi"/>
                <w:sz w:val="18"/>
                <w:szCs w:val="18"/>
              </w:rPr>
              <w:t>and supporting information collected</w:t>
            </w:r>
            <w:r w:rsidR="007631E7">
              <w:rPr>
                <w:rFonts w:asciiTheme="minorBidi" w:hAnsiTheme="minorBidi" w:cstheme="minorBidi"/>
                <w:sz w:val="18"/>
                <w:szCs w:val="18"/>
              </w:rPr>
              <w:t xml:space="preserve"> from the </w:t>
            </w:r>
            <w:r w:rsidR="00FF1C9A">
              <w:rPr>
                <w:rFonts w:asciiTheme="minorBidi" w:hAnsiTheme="minorBidi" w:cstheme="minorBidi"/>
                <w:sz w:val="18"/>
                <w:szCs w:val="18"/>
              </w:rPr>
              <w:t xml:space="preserve">individual </w:t>
            </w:r>
            <w:r w:rsidR="007631E7">
              <w:rPr>
                <w:rFonts w:asciiTheme="minorBidi" w:hAnsiTheme="minorBidi" w:cstheme="minorBidi"/>
                <w:sz w:val="18"/>
                <w:szCs w:val="18"/>
              </w:rPr>
              <w:t>customer</w:t>
            </w:r>
            <w:r w:rsidR="00FF1C9A">
              <w:rPr>
                <w:rFonts w:asciiTheme="minorBidi" w:hAnsiTheme="minorBidi" w:cstheme="minorBidi"/>
                <w:sz w:val="18"/>
                <w:szCs w:val="18"/>
              </w:rPr>
              <w:t>s</w:t>
            </w:r>
            <w:r w:rsidR="007631E7">
              <w:rPr>
                <w:rFonts w:asciiTheme="minorBidi" w:hAnsiTheme="minorBidi" w:cstheme="minorBidi"/>
                <w:sz w:val="18"/>
                <w:szCs w:val="18"/>
              </w:rPr>
              <w:t>.</w:t>
            </w:r>
            <w:r w:rsidRPr="00076B95">
              <w:rPr>
                <w:rFonts w:asciiTheme="minorBidi" w:hAnsiTheme="minorBidi" w:cstheme="minorBidi"/>
                <w:sz w:val="18"/>
                <w:szCs w:val="18"/>
              </w:rPr>
              <w:t xml:space="preserve"> </w:t>
            </w:r>
          </w:p>
          <w:p w:rsidR="00872B20" w:rsidRPr="00AF567E" w:rsidRDefault="000131EC" w:rsidP="000131EC">
            <w:pPr>
              <w:spacing w:before="180"/>
              <w:jc w:val="both"/>
              <w:rPr>
                <w:rFonts w:asciiTheme="minorBidi" w:hAnsiTheme="minorBidi" w:cstheme="minorBidi"/>
                <w:sz w:val="16"/>
                <w:szCs w:val="16"/>
              </w:rPr>
            </w:pPr>
            <w:r>
              <w:rPr>
                <w:rFonts w:asciiTheme="minorBidi" w:hAnsiTheme="minorBidi" w:cstheme="minorBidi"/>
                <w:sz w:val="18"/>
                <w:szCs w:val="18"/>
              </w:rPr>
              <w:t xml:space="preserve">Financial institutions can embed this information into the existing KYC forms </w:t>
            </w:r>
            <w:r w:rsidR="000A22D8">
              <w:rPr>
                <w:rFonts w:asciiTheme="minorBidi" w:hAnsiTheme="minorBidi" w:cstheme="minorBidi"/>
                <w:sz w:val="18"/>
                <w:szCs w:val="18"/>
              </w:rPr>
              <w:t xml:space="preserve">currently used </w:t>
            </w:r>
            <w:r>
              <w:rPr>
                <w:rFonts w:asciiTheme="minorBidi" w:hAnsiTheme="minorBidi" w:cstheme="minorBidi"/>
                <w:sz w:val="18"/>
                <w:szCs w:val="18"/>
              </w:rPr>
              <w:t>for individual customers.</w:t>
            </w:r>
          </w:p>
          <w:p w:rsidR="00A92948" w:rsidRPr="00A92948" w:rsidRDefault="00A92948" w:rsidP="004833A6">
            <w:pPr>
              <w:jc w:val="both"/>
              <w:rPr>
                <w:rFonts w:asciiTheme="minorBidi" w:hAnsiTheme="minorBidi" w:cstheme="minorBidi"/>
                <w:sz w:val="18"/>
                <w:szCs w:val="18"/>
              </w:rPr>
            </w:pPr>
          </w:p>
        </w:tc>
      </w:tr>
      <w:tr w:rsidR="0037099C" w:rsidTr="00170DC7">
        <w:trPr>
          <w:gridAfter w:val="3"/>
          <w:wAfter w:w="78" w:type="dxa"/>
          <w:trHeight w:val="4209"/>
          <w:jc w:val="center"/>
        </w:trPr>
        <w:tc>
          <w:tcPr>
            <w:tcW w:w="10878" w:type="dxa"/>
            <w:gridSpan w:val="4"/>
          </w:tcPr>
          <w:p w:rsidR="0037099C" w:rsidRPr="000131EC" w:rsidRDefault="0037099C" w:rsidP="000131EC">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N</w:t>
            </w:r>
            <w:r w:rsidRPr="000131EC">
              <w:rPr>
                <w:rFonts w:asciiTheme="minorBidi" w:hAnsiTheme="minorBidi" w:cstheme="minorBidi"/>
                <w:b/>
                <w:bCs/>
                <w:sz w:val="18"/>
                <w:szCs w:val="18"/>
              </w:rPr>
              <w:t>ationality:</w:t>
            </w:r>
          </w:p>
          <w:p w:rsidR="0037099C" w:rsidRDefault="0037099C" w:rsidP="007710B6">
            <w:pPr>
              <w:pStyle w:val="ListParagraph"/>
              <w:numPr>
                <w:ilvl w:val="0"/>
                <w:numId w:val="28"/>
              </w:numPr>
              <w:spacing w:before="120"/>
              <w:ind w:left="319" w:hanging="319"/>
              <w:rPr>
                <w:rFonts w:asciiTheme="minorBidi" w:hAnsiTheme="minorBidi" w:cstheme="minorBidi"/>
                <w:b/>
                <w:bCs/>
                <w:sz w:val="18"/>
                <w:szCs w:val="18"/>
              </w:rPr>
            </w:pPr>
            <w:r w:rsidRPr="000131EC">
              <w:rPr>
                <w:rFonts w:asciiTheme="minorBidi" w:hAnsiTheme="minorBidi" w:cstheme="minorBidi"/>
                <w:b/>
                <w:bCs/>
                <w:sz w:val="18"/>
                <w:szCs w:val="18"/>
              </w:rPr>
              <w:t>Other Nationality</w:t>
            </w:r>
            <w:r w:rsidR="007954C8">
              <w:rPr>
                <w:rFonts w:asciiTheme="minorBidi" w:hAnsiTheme="minorBidi" w:cstheme="minorBidi"/>
                <w:b/>
                <w:bCs/>
                <w:sz w:val="18"/>
                <w:szCs w:val="18"/>
              </w:rPr>
              <w:t>(</w:t>
            </w:r>
            <w:proofErr w:type="spellStart"/>
            <w:r w:rsidR="007954C8">
              <w:rPr>
                <w:rFonts w:asciiTheme="minorBidi" w:hAnsiTheme="minorBidi" w:cstheme="minorBidi"/>
                <w:b/>
                <w:bCs/>
                <w:sz w:val="18"/>
                <w:szCs w:val="18"/>
              </w:rPr>
              <w:t>ies</w:t>
            </w:r>
            <w:proofErr w:type="spellEnd"/>
            <w:r w:rsidR="007954C8">
              <w:rPr>
                <w:rFonts w:asciiTheme="minorBidi" w:hAnsiTheme="minorBidi" w:cstheme="minorBidi"/>
                <w:b/>
                <w:bCs/>
                <w:sz w:val="18"/>
                <w:szCs w:val="18"/>
              </w:rPr>
              <w:t>)</w:t>
            </w:r>
            <w:r>
              <w:rPr>
                <w:rFonts w:asciiTheme="minorBidi" w:hAnsiTheme="minorBidi" w:cstheme="minorBidi"/>
                <w:b/>
                <w:bCs/>
                <w:sz w:val="18"/>
                <w:szCs w:val="18"/>
              </w:rPr>
              <w:t xml:space="preserve"> /passport(s)</w:t>
            </w:r>
            <w:r w:rsidRPr="000131EC">
              <w:rPr>
                <w:rFonts w:asciiTheme="minorBidi" w:hAnsiTheme="minorBidi" w:cstheme="minorBidi"/>
                <w:b/>
                <w:bCs/>
                <w:sz w:val="18"/>
                <w:szCs w:val="18"/>
              </w:rPr>
              <w:t xml:space="preserve"> (if applicable):</w:t>
            </w:r>
            <w:r>
              <w:rPr>
                <w:rFonts w:asciiTheme="minorBidi" w:hAnsiTheme="minorBidi" w:cstheme="minorBidi"/>
                <w:b/>
                <w:bCs/>
                <w:sz w:val="18"/>
                <w:szCs w:val="18"/>
              </w:rPr>
              <w:t xml:space="preserve"> The F</w:t>
            </w:r>
            <w:r w:rsidR="000A22D8">
              <w:rPr>
                <w:rFonts w:asciiTheme="minorBidi" w:hAnsiTheme="minorBidi" w:cstheme="minorBidi"/>
                <w:b/>
                <w:bCs/>
                <w:sz w:val="18"/>
                <w:szCs w:val="18"/>
              </w:rPr>
              <w:t xml:space="preserve">inancial </w:t>
            </w:r>
            <w:r w:rsidR="001A6F05">
              <w:rPr>
                <w:rFonts w:asciiTheme="minorBidi" w:hAnsiTheme="minorBidi" w:cstheme="minorBidi"/>
                <w:b/>
                <w:bCs/>
                <w:sz w:val="18"/>
                <w:szCs w:val="18"/>
              </w:rPr>
              <w:t>Institution</w:t>
            </w:r>
            <w:r>
              <w:rPr>
                <w:rFonts w:asciiTheme="minorBidi" w:hAnsiTheme="minorBidi" w:cstheme="minorBidi"/>
                <w:b/>
                <w:bCs/>
                <w:sz w:val="18"/>
                <w:szCs w:val="18"/>
              </w:rPr>
              <w:t xml:space="preserve"> can create more than one </w:t>
            </w:r>
            <w:r w:rsidR="007710B6">
              <w:rPr>
                <w:rFonts w:asciiTheme="minorBidi" w:hAnsiTheme="minorBidi" w:cstheme="minorBidi"/>
                <w:b/>
                <w:bCs/>
                <w:sz w:val="18"/>
                <w:szCs w:val="18"/>
              </w:rPr>
              <w:t xml:space="preserve">field on the KYC to identify </w:t>
            </w:r>
            <w:r>
              <w:rPr>
                <w:rFonts w:asciiTheme="minorBidi" w:hAnsiTheme="minorBidi" w:cstheme="minorBidi"/>
                <w:b/>
                <w:bCs/>
                <w:sz w:val="18"/>
                <w:szCs w:val="18"/>
              </w:rPr>
              <w:t>other nationality</w:t>
            </w:r>
            <w:r w:rsidR="007710B6">
              <w:rPr>
                <w:rFonts w:asciiTheme="minorBidi" w:hAnsiTheme="minorBidi" w:cstheme="minorBidi"/>
                <w:b/>
                <w:bCs/>
                <w:sz w:val="18"/>
                <w:szCs w:val="18"/>
              </w:rPr>
              <w:t>(</w:t>
            </w:r>
            <w:proofErr w:type="spellStart"/>
            <w:r w:rsidR="007710B6">
              <w:rPr>
                <w:rFonts w:asciiTheme="minorBidi" w:hAnsiTheme="minorBidi" w:cstheme="minorBidi"/>
                <w:b/>
                <w:bCs/>
                <w:sz w:val="18"/>
                <w:szCs w:val="18"/>
              </w:rPr>
              <w:t>ies</w:t>
            </w:r>
            <w:proofErr w:type="spellEnd"/>
            <w:r w:rsidR="007710B6">
              <w:rPr>
                <w:rFonts w:asciiTheme="minorBidi" w:hAnsiTheme="minorBidi" w:cstheme="minorBidi"/>
                <w:b/>
                <w:bCs/>
                <w:sz w:val="18"/>
                <w:szCs w:val="18"/>
              </w:rPr>
              <w:t>)</w:t>
            </w:r>
            <w:r>
              <w:rPr>
                <w:rFonts w:asciiTheme="minorBidi" w:hAnsiTheme="minorBidi" w:cstheme="minorBidi"/>
                <w:b/>
                <w:bCs/>
                <w:sz w:val="18"/>
                <w:szCs w:val="18"/>
              </w:rPr>
              <w:t>/passport</w:t>
            </w:r>
            <w:r w:rsidR="007710B6">
              <w:rPr>
                <w:rFonts w:asciiTheme="minorBidi" w:hAnsiTheme="minorBidi" w:cstheme="minorBidi"/>
                <w:b/>
                <w:bCs/>
                <w:sz w:val="18"/>
                <w:szCs w:val="18"/>
              </w:rPr>
              <w:t>(s)</w:t>
            </w:r>
            <w:r>
              <w:rPr>
                <w:rFonts w:asciiTheme="minorBidi" w:hAnsiTheme="minorBidi" w:cstheme="minorBidi"/>
                <w:b/>
                <w:bCs/>
                <w:sz w:val="18"/>
                <w:szCs w:val="18"/>
              </w:rPr>
              <w:t xml:space="preserve"> </w:t>
            </w:r>
          </w:p>
          <w:p w:rsidR="0037099C" w:rsidRPr="00287155" w:rsidRDefault="00287155" w:rsidP="00B05420">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Are you hold</w:t>
            </w:r>
            <w:r w:rsidR="00B05420">
              <w:rPr>
                <w:rFonts w:asciiTheme="minorBidi" w:hAnsiTheme="minorBidi" w:cstheme="minorBidi"/>
                <w:b/>
                <w:bCs/>
                <w:sz w:val="18"/>
                <w:szCs w:val="18"/>
              </w:rPr>
              <w:t>ing</w:t>
            </w:r>
            <w:r>
              <w:rPr>
                <w:rFonts w:asciiTheme="minorBidi" w:hAnsiTheme="minorBidi" w:cstheme="minorBidi"/>
                <w:b/>
                <w:bCs/>
                <w:sz w:val="18"/>
                <w:szCs w:val="18"/>
              </w:rPr>
              <w:t xml:space="preserve"> a US passport</w:t>
            </w:r>
            <w:r w:rsidR="00B05420">
              <w:rPr>
                <w:rFonts w:asciiTheme="minorBidi" w:hAnsiTheme="minorBidi" w:cstheme="minorBidi"/>
                <w:b/>
                <w:bCs/>
                <w:sz w:val="18"/>
                <w:szCs w:val="18"/>
              </w:rPr>
              <w:t>/ nationality</w:t>
            </w:r>
            <w:r>
              <w:rPr>
                <w:rFonts w:asciiTheme="minorBidi" w:hAnsiTheme="minorBidi" w:cstheme="minorBidi"/>
                <w:b/>
                <w:bCs/>
                <w:sz w:val="18"/>
                <w:szCs w:val="18"/>
              </w:rPr>
              <w:t xml:space="preserve"> (please add either Question 1 and 2 together </w:t>
            </w:r>
            <w:r w:rsidR="00B05420">
              <w:rPr>
                <w:rFonts w:asciiTheme="minorBidi" w:hAnsiTheme="minorBidi" w:cstheme="minorBidi"/>
                <w:b/>
                <w:bCs/>
                <w:sz w:val="18"/>
                <w:szCs w:val="18"/>
              </w:rPr>
              <w:t>or 3</w:t>
            </w:r>
            <w:r>
              <w:rPr>
                <w:rFonts w:asciiTheme="minorBidi" w:hAnsiTheme="minorBidi" w:cstheme="minorBidi"/>
                <w:b/>
                <w:bCs/>
                <w:sz w:val="18"/>
                <w:szCs w:val="18"/>
              </w:rPr>
              <w:t xml:space="preserve"> only)</w:t>
            </w:r>
          </w:p>
          <w:p w:rsidR="00287155" w:rsidRPr="00287155" w:rsidRDefault="0037099C" w:rsidP="00287155">
            <w:pPr>
              <w:pStyle w:val="ListParagraph"/>
              <w:numPr>
                <w:ilvl w:val="0"/>
                <w:numId w:val="28"/>
              </w:numPr>
              <w:spacing w:before="120"/>
              <w:ind w:left="319" w:hanging="319"/>
              <w:rPr>
                <w:rFonts w:asciiTheme="minorBidi" w:hAnsiTheme="minorBidi" w:cstheme="minorBidi"/>
                <w:b/>
                <w:bCs/>
                <w:sz w:val="18"/>
                <w:szCs w:val="18"/>
              </w:rPr>
            </w:pPr>
            <w:r w:rsidRPr="000131EC">
              <w:rPr>
                <w:rFonts w:asciiTheme="minorBidi" w:hAnsiTheme="minorBidi" w:cstheme="minorBidi"/>
                <w:b/>
                <w:bCs/>
                <w:sz w:val="18"/>
                <w:szCs w:val="18"/>
              </w:rPr>
              <w:t>Country of Birth</w:t>
            </w:r>
          </w:p>
          <w:p w:rsidR="0037099C" w:rsidRPr="000131EC" w:rsidRDefault="0037099C" w:rsidP="000131EC">
            <w:pPr>
              <w:pStyle w:val="ListParagraph"/>
              <w:numPr>
                <w:ilvl w:val="0"/>
                <w:numId w:val="28"/>
              </w:numPr>
              <w:spacing w:before="120"/>
              <w:ind w:left="319" w:hanging="319"/>
              <w:rPr>
                <w:rFonts w:asciiTheme="minorBidi" w:hAnsiTheme="minorBidi" w:cstheme="minorBidi"/>
                <w:b/>
                <w:bCs/>
                <w:sz w:val="18"/>
                <w:szCs w:val="18"/>
              </w:rPr>
            </w:pPr>
            <w:r>
              <w:rPr>
                <w:rFonts w:asciiTheme="minorBidi" w:hAnsiTheme="minorBidi" w:cstheme="minorBidi"/>
                <w:b/>
                <w:bCs/>
                <w:sz w:val="18"/>
                <w:szCs w:val="18"/>
              </w:rPr>
              <w:t>Date of birth</w:t>
            </w:r>
          </w:p>
          <w:p w:rsidR="0037099C" w:rsidRDefault="0037099C" w:rsidP="007710B6">
            <w:pPr>
              <w:pStyle w:val="ListParagraph"/>
              <w:numPr>
                <w:ilvl w:val="0"/>
                <w:numId w:val="28"/>
              </w:numPr>
              <w:spacing w:before="120"/>
              <w:ind w:left="319" w:hanging="319"/>
              <w:rPr>
                <w:rFonts w:asciiTheme="minorBidi" w:hAnsiTheme="minorBidi" w:cstheme="minorBidi"/>
                <w:b/>
                <w:bCs/>
                <w:sz w:val="18"/>
                <w:szCs w:val="18"/>
              </w:rPr>
            </w:pPr>
            <w:r w:rsidRPr="000131EC">
              <w:rPr>
                <w:rFonts w:asciiTheme="minorBidi" w:hAnsiTheme="minorBidi" w:cstheme="minorBidi"/>
                <w:b/>
                <w:bCs/>
                <w:sz w:val="18"/>
                <w:szCs w:val="18"/>
              </w:rPr>
              <w:t xml:space="preserve">International </w:t>
            </w:r>
            <w:r>
              <w:rPr>
                <w:rFonts w:asciiTheme="minorBidi" w:hAnsiTheme="minorBidi" w:cstheme="minorBidi"/>
                <w:b/>
                <w:bCs/>
                <w:sz w:val="18"/>
                <w:szCs w:val="18"/>
              </w:rPr>
              <w:t xml:space="preserve">mailing/ residential </w:t>
            </w:r>
            <w:r w:rsidRPr="000131EC">
              <w:rPr>
                <w:rFonts w:asciiTheme="minorBidi" w:hAnsiTheme="minorBidi" w:cstheme="minorBidi"/>
                <w:b/>
                <w:bCs/>
                <w:sz w:val="18"/>
                <w:szCs w:val="18"/>
              </w:rPr>
              <w:t>address outside Kuwait (if applicable)</w:t>
            </w:r>
            <w:r>
              <w:rPr>
                <w:rFonts w:asciiTheme="minorBidi" w:hAnsiTheme="minorBidi" w:cstheme="minorBidi"/>
                <w:b/>
                <w:bCs/>
                <w:sz w:val="18"/>
                <w:szCs w:val="18"/>
              </w:rPr>
              <w:t>. The F</w:t>
            </w:r>
            <w:r w:rsidR="007710B6">
              <w:rPr>
                <w:rFonts w:asciiTheme="minorBidi" w:hAnsiTheme="minorBidi" w:cstheme="minorBidi"/>
                <w:b/>
                <w:bCs/>
                <w:sz w:val="18"/>
                <w:szCs w:val="18"/>
              </w:rPr>
              <w:t xml:space="preserve">inancial </w:t>
            </w:r>
            <w:r>
              <w:rPr>
                <w:rFonts w:asciiTheme="minorBidi" w:hAnsiTheme="minorBidi" w:cstheme="minorBidi"/>
                <w:b/>
                <w:bCs/>
                <w:sz w:val="18"/>
                <w:szCs w:val="18"/>
              </w:rPr>
              <w:t>I</w:t>
            </w:r>
            <w:r w:rsidR="007710B6">
              <w:rPr>
                <w:rFonts w:asciiTheme="minorBidi" w:hAnsiTheme="minorBidi" w:cstheme="minorBidi"/>
                <w:b/>
                <w:bCs/>
                <w:sz w:val="18"/>
                <w:szCs w:val="18"/>
              </w:rPr>
              <w:t>nstitution</w:t>
            </w:r>
            <w:r>
              <w:rPr>
                <w:rFonts w:asciiTheme="minorBidi" w:hAnsiTheme="minorBidi" w:cstheme="minorBidi"/>
                <w:b/>
                <w:bCs/>
                <w:sz w:val="18"/>
                <w:szCs w:val="18"/>
              </w:rPr>
              <w:t xml:space="preserve"> can create more than one</w:t>
            </w:r>
            <w:r w:rsidR="007710B6">
              <w:rPr>
                <w:rFonts w:asciiTheme="minorBidi" w:hAnsiTheme="minorBidi" w:cstheme="minorBidi"/>
                <w:b/>
                <w:bCs/>
                <w:sz w:val="18"/>
                <w:szCs w:val="18"/>
              </w:rPr>
              <w:t xml:space="preserve"> field on the KYC to identify</w:t>
            </w:r>
            <w:r>
              <w:rPr>
                <w:rFonts w:asciiTheme="minorBidi" w:hAnsiTheme="minorBidi" w:cstheme="minorBidi"/>
                <w:b/>
                <w:bCs/>
                <w:sz w:val="18"/>
                <w:szCs w:val="18"/>
              </w:rPr>
              <w:t xml:space="preserve"> </w:t>
            </w:r>
            <w:r w:rsidR="007710B6">
              <w:rPr>
                <w:rFonts w:asciiTheme="minorBidi" w:hAnsiTheme="minorBidi" w:cstheme="minorBidi"/>
                <w:b/>
                <w:bCs/>
                <w:sz w:val="18"/>
                <w:szCs w:val="18"/>
              </w:rPr>
              <w:t xml:space="preserve">the </w:t>
            </w:r>
            <w:r>
              <w:rPr>
                <w:rFonts w:asciiTheme="minorBidi" w:hAnsiTheme="minorBidi" w:cstheme="minorBidi"/>
                <w:b/>
                <w:bCs/>
                <w:sz w:val="18"/>
                <w:szCs w:val="18"/>
              </w:rPr>
              <w:t>address</w:t>
            </w:r>
          </w:p>
          <w:p w:rsidR="0037099C" w:rsidRDefault="0037099C" w:rsidP="007710B6">
            <w:pPr>
              <w:pStyle w:val="ListParagraph"/>
              <w:numPr>
                <w:ilvl w:val="0"/>
                <w:numId w:val="28"/>
              </w:numPr>
              <w:spacing w:before="120"/>
              <w:ind w:left="319" w:hanging="319"/>
              <w:rPr>
                <w:rFonts w:asciiTheme="minorBidi" w:hAnsiTheme="minorBidi" w:cstheme="minorBidi"/>
                <w:b/>
                <w:bCs/>
                <w:sz w:val="18"/>
                <w:szCs w:val="18"/>
              </w:rPr>
            </w:pPr>
            <w:r w:rsidRPr="000131EC">
              <w:rPr>
                <w:rFonts w:asciiTheme="minorBidi" w:hAnsiTheme="minorBidi" w:cstheme="minorBidi"/>
                <w:b/>
                <w:bCs/>
                <w:sz w:val="18"/>
                <w:szCs w:val="18"/>
              </w:rPr>
              <w:t xml:space="preserve">International </w:t>
            </w:r>
            <w:r w:rsidR="007710B6">
              <w:rPr>
                <w:rFonts w:asciiTheme="minorBidi" w:hAnsiTheme="minorBidi" w:cstheme="minorBidi"/>
                <w:b/>
                <w:bCs/>
                <w:sz w:val="18"/>
                <w:szCs w:val="18"/>
              </w:rPr>
              <w:t>t</w:t>
            </w:r>
            <w:r w:rsidRPr="000131EC">
              <w:rPr>
                <w:rFonts w:asciiTheme="minorBidi" w:hAnsiTheme="minorBidi" w:cstheme="minorBidi"/>
                <w:b/>
                <w:bCs/>
                <w:sz w:val="18"/>
                <w:szCs w:val="18"/>
              </w:rPr>
              <w:t>elephone</w:t>
            </w:r>
            <w:r w:rsidR="007710B6">
              <w:rPr>
                <w:rFonts w:asciiTheme="minorBidi" w:hAnsiTheme="minorBidi" w:cstheme="minorBidi"/>
                <w:b/>
                <w:bCs/>
                <w:sz w:val="18"/>
                <w:szCs w:val="18"/>
              </w:rPr>
              <w:t xml:space="preserve"> </w:t>
            </w:r>
            <w:r w:rsidR="001A6F05">
              <w:rPr>
                <w:rFonts w:asciiTheme="minorBidi" w:hAnsiTheme="minorBidi" w:cstheme="minorBidi"/>
                <w:b/>
                <w:bCs/>
                <w:sz w:val="18"/>
                <w:szCs w:val="18"/>
              </w:rPr>
              <w:t xml:space="preserve">number </w:t>
            </w:r>
            <w:r w:rsidR="001A6F05" w:rsidRPr="000131EC">
              <w:rPr>
                <w:rFonts w:asciiTheme="minorBidi" w:hAnsiTheme="minorBidi" w:cstheme="minorBidi"/>
                <w:b/>
                <w:bCs/>
                <w:sz w:val="18"/>
                <w:szCs w:val="18"/>
              </w:rPr>
              <w:t>outside</w:t>
            </w:r>
            <w:r w:rsidRPr="000131EC">
              <w:rPr>
                <w:rFonts w:asciiTheme="minorBidi" w:hAnsiTheme="minorBidi" w:cstheme="minorBidi"/>
                <w:b/>
                <w:bCs/>
                <w:sz w:val="18"/>
                <w:szCs w:val="18"/>
              </w:rPr>
              <w:t xml:space="preserve"> Kuwait</w:t>
            </w:r>
            <w:r>
              <w:rPr>
                <w:rFonts w:asciiTheme="minorBidi" w:hAnsiTheme="minorBidi" w:cstheme="minorBidi"/>
                <w:b/>
                <w:bCs/>
                <w:sz w:val="18"/>
                <w:szCs w:val="18"/>
              </w:rPr>
              <w:t xml:space="preserve"> </w:t>
            </w:r>
            <w:r w:rsidRPr="000131EC">
              <w:rPr>
                <w:rFonts w:asciiTheme="minorBidi" w:hAnsiTheme="minorBidi" w:cstheme="minorBidi"/>
                <w:b/>
                <w:bCs/>
                <w:sz w:val="18"/>
                <w:szCs w:val="18"/>
              </w:rPr>
              <w:t>(if applicable)</w:t>
            </w:r>
            <w:r w:rsidR="007710B6">
              <w:rPr>
                <w:rFonts w:asciiTheme="minorBidi" w:hAnsiTheme="minorBidi" w:cstheme="minorBidi"/>
                <w:b/>
                <w:bCs/>
                <w:sz w:val="18"/>
                <w:szCs w:val="18"/>
              </w:rPr>
              <w:t>.</w:t>
            </w:r>
            <w:r>
              <w:rPr>
                <w:rFonts w:asciiTheme="minorBidi" w:hAnsiTheme="minorBidi" w:cstheme="minorBidi"/>
                <w:b/>
                <w:bCs/>
                <w:sz w:val="18"/>
                <w:szCs w:val="18"/>
              </w:rPr>
              <w:t xml:space="preserve"> The F</w:t>
            </w:r>
            <w:r w:rsidR="007710B6">
              <w:rPr>
                <w:rFonts w:asciiTheme="minorBidi" w:hAnsiTheme="minorBidi" w:cstheme="minorBidi"/>
                <w:b/>
                <w:bCs/>
                <w:sz w:val="18"/>
                <w:szCs w:val="18"/>
              </w:rPr>
              <w:t xml:space="preserve">inancial </w:t>
            </w:r>
            <w:r>
              <w:rPr>
                <w:rFonts w:asciiTheme="minorBidi" w:hAnsiTheme="minorBidi" w:cstheme="minorBidi"/>
                <w:b/>
                <w:bCs/>
                <w:sz w:val="18"/>
                <w:szCs w:val="18"/>
              </w:rPr>
              <w:t>I</w:t>
            </w:r>
            <w:r w:rsidR="007710B6">
              <w:rPr>
                <w:rFonts w:asciiTheme="minorBidi" w:hAnsiTheme="minorBidi" w:cstheme="minorBidi"/>
                <w:b/>
                <w:bCs/>
                <w:sz w:val="18"/>
                <w:szCs w:val="18"/>
              </w:rPr>
              <w:t>nstitution</w:t>
            </w:r>
            <w:r>
              <w:rPr>
                <w:rFonts w:asciiTheme="minorBidi" w:hAnsiTheme="minorBidi" w:cstheme="minorBidi"/>
                <w:b/>
                <w:bCs/>
                <w:sz w:val="18"/>
                <w:szCs w:val="18"/>
              </w:rPr>
              <w:t xml:space="preserve"> can create more than one</w:t>
            </w:r>
            <w:r w:rsidR="007710B6">
              <w:rPr>
                <w:rFonts w:asciiTheme="minorBidi" w:hAnsiTheme="minorBidi" w:cstheme="minorBidi"/>
                <w:b/>
                <w:bCs/>
                <w:sz w:val="18"/>
                <w:szCs w:val="18"/>
              </w:rPr>
              <w:t xml:space="preserve"> field on the KYC to identify</w:t>
            </w:r>
            <w:r>
              <w:rPr>
                <w:rFonts w:asciiTheme="minorBidi" w:hAnsiTheme="minorBidi" w:cstheme="minorBidi"/>
                <w:b/>
                <w:bCs/>
                <w:sz w:val="18"/>
                <w:szCs w:val="18"/>
              </w:rPr>
              <w:t xml:space="preserve"> </w:t>
            </w:r>
            <w:r w:rsidR="007710B6">
              <w:rPr>
                <w:rFonts w:asciiTheme="minorBidi" w:hAnsiTheme="minorBidi" w:cstheme="minorBidi"/>
                <w:b/>
                <w:bCs/>
                <w:sz w:val="18"/>
                <w:szCs w:val="18"/>
              </w:rPr>
              <w:t xml:space="preserve">the </w:t>
            </w:r>
            <w:r>
              <w:rPr>
                <w:rFonts w:asciiTheme="minorBidi" w:hAnsiTheme="minorBidi" w:cstheme="minorBidi"/>
                <w:b/>
                <w:bCs/>
                <w:sz w:val="18"/>
                <w:szCs w:val="18"/>
              </w:rPr>
              <w:t xml:space="preserve">telephone number  </w:t>
            </w:r>
          </w:p>
          <w:p w:rsidR="007710B6" w:rsidRPr="001A6F05" w:rsidRDefault="007710B6" w:rsidP="002E7C8E">
            <w:pPr>
              <w:pStyle w:val="ListParagraph"/>
              <w:numPr>
                <w:ilvl w:val="0"/>
                <w:numId w:val="28"/>
              </w:numPr>
              <w:spacing w:before="120" w:after="200" w:line="276" w:lineRule="auto"/>
              <w:ind w:left="330" w:hanging="330"/>
              <w:rPr>
                <w:rFonts w:asciiTheme="minorBidi" w:hAnsiTheme="minorBidi" w:cstheme="minorBidi"/>
                <w:b/>
                <w:bCs/>
                <w:sz w:val="18"/>
                <w:szCs w:val="18"/>
                <w:u w:val="single"/>
              </w:rPr>
            </w:pPr>
            <w:r>
              <w:rPr>
                <w:rFonts w:asciiTheme="minorBidi" w:hAnsiTheme="minorBidi" w:cstheme="minorBidi"/>
                <w:b/>
                <w:bCs/>
                <w:sz w:val="18"/>
                <w:szCs w:val="18"/>
              </w:rPr>
              <w:t xml:space="preserve">Any residency outside Kuwait </w:t>
            </w:r>
            <w:r w:rsidR="002E7C8E">
              <w:rPr>
                <w:rFonts w:asciiTheme="minorBidi" w:hAnsiTheme="minorBidi" w:cstheme="minorBidi"/>
                <w:b/>
                <w:bCs/>
                <w:sz w:val="18"/>
                <w:szCs w:val="18"/>
              </w:rPr>
              <w:t xml:space="preserve">for tax purposes (it is essential to mention the tax identification number). The Financial Institution can create more than field on the KYC to identify the residency for tax purposes. (In the case the customer is uncertain about their tax obligations/position, the customer must consult their legal or tax advisor). </w:t>
            </w:r>
            <w:r w:rsidR="002E7C8E" w:rsidRPr="001A6F05">
              <w:rPr>
                <w:rFonts w:asciiTheme="minorBidi" w:hAnsiTheme="minorBidi" w:cstheme="minorBidi"/>
                <w:b/>
                <w:bCs/>
                <w:sz w:val="18"/>
                <w:szCs w:val="18"/>
                <w:u w:val="single"/>
              </w:rPr>
              <w:t>This question may be replaced by the following question</w:t>
            </w:r>
          </w:p>
          <w:p w:rsidR="0037099C" w:rsidRPr="00287155" w:rsidRDefault="002E7C8E" w:rsidP="00287155">
            <w:pPr>
              <w:pStyle w:val="ListParagraph"/>
              <w:numPr>
                <w:ilvl w:val="0"/>
                <w:numId w:val="28"/>
              </w:numPr>
              <w:spacing w:before="120" w:after="200" w:line="276" w:lineRule="auto"/>
              <w:ind w:left="330" w:hanging="330"/>
              <w:rPr>
                <w:rFonts w:asciiTheme="minorBidi" w:hAnsiTheme="minorBidi" w:cstheme="minorBidi"/>
                <w:b/>
                <w:bCs/>
                <w:sz w:val="18"/>
                <w:szCs w:val="18"/>
                <w:u w:val="single"/>
              </w:rPr>
            </w:pPr>
            <w:r>
              <w:rPr>
                <w:rFonts w:asciiTheme="minorBidi" w:hAnsiTheme="minorBidi" w:cstheme="minorBidi"/>
                <w:b/>
                <w:bCs/>
                <w:sz w:val="18"/>
                <w:szCs w:val="18"/>
              </w:rPr>
              <w:t>Any r</w:t>
            </w:r>
            <w:r w:rsidR="0037099C">
              <w:rPr>
                <w:rFonts w:asciiTheme="minorBidi" w:hAnsiTheme="minorBidi" w:cstheme="minorBidi"/>
                <w:b/>
                <w:bCs/>
                <w:sz w:val="18"/>
                <w:szCs w:val="18"/>
              </w:rPr>
              <w:t>esidency</w:t>
            </w:r>
            <w:r>
              <w:rPr>
                <w:rFonts w:asciiTheme="minorBidi" w:hAnsiTheme="minorBidi" w:cstheme="minorBidi"/>
                <w:b/>
                <w:bCs/>
                <w:sz w:val="18"/>
                <w:szCs w:val="18"/>
              </w:rPr>
              <w:t xml:space="preserve"> in the United States</w:t>
            </w:r>
            <w:r w:rsidR="00055D28">
              <w:rPr>
                <w:rFonts w:asciiTheme="minorBidi" w:hAnsiTheme="minorBidi" w:cstheme="minorBidi"/>
                <w:b/>
                <w:bCs/>
                <w:sz w:val="18"/>
                <w:szCs w:val="18"/>
              </w:rPr>
              <w:t xml:space="preserve"> of America</w:t>
            </w:r>
            <w:r>
              <w:rPr>
                <w:rFonts w:asciiTheme="minorBidi" w:hAnsiTheme="minorBidi" w:cstheme="minorBidi"/>
                <w:b/>
                <w:bCs/>
                <w:sz w:val="18"/>
                <w:szCs w:val="18"/>
              </w:rPr>
              <w:t xml:space="preserve"> for tax purposes (it is essential to mentioned the tax identification number).</w:t>
            </w:r>
            <w:r w:rsidR="0037099C">
              <w:rPr>
                <w:rFonts w:asciiTheme="minorBidi" w:hAnsiTheme="minorBidi" w:cstheme="minorBidi"/>
                <w:b/>
                <w:bCs/>
                <w:sz w:val="18"/>
                <w:szCs w:val="18"/>
              </w:rPr>
              <w:t xml:space="preserve"> </w:t>
            </w:r>
            <w:r>
              <w:rPr>
                <w:rFonts w:asciiTheme="minorBidi" w:hAnsiTheme="minorBidi" w:cstheme="minorBidi"/>
                <w:b/>
                <w:bCs/>
                <w:sz w:val="18"/>
                <w:szCs w:val="18"/>
              </w:rPr>
              <w:t xml:space="preserve">(In the case the customer is uncertain about their tax obligations/position, the customer must consult their legal or tax advisor). </w:t>
            </w:r>
            <w:r w:rsidRPr="00522C5D">
              <w:rPr>
                <w:rFonts w:asciiTheme="minorBidi" w:hAnsiTheme="minorBidi" w:cstheme="minorBidi"/>
                <w:b/>
                <w:bCs/>
                <w:sz w:val="18"/>
                <w:szCs w:val="18"/>
                <w:u w:val="single"/>
              </w:rPr>
              <w:t xml:space="preserve">This question may be replaced by the </w:t>
            </w:r>
            <w:r>
              <w:rPr>
                <w:rFonts w:asciiTheme="minorBidi" w:hAnsiTheme="minorBidi" w:cstheme="minorBidi"/>
                <w:b/>
                <w:bCs/>
                <w:sz w:val="18"/>
                <w:szCs w:val="18"/>
                <w:u w:val="single"/>
              </w:rPr>
              <w:t>previous</w:t>
            </w:r>
            <w:r w:rsidRPr="00522C5D">
              <w:rPr>
                <w:rFonts w:asciiTheme="minorBidi" w:hAnsiTheme="minorBidi" w:cstheme="minorBidi"/>
                <w:b/>
                <w:bCs/>
                <w:sz w:val="18"/>
                <w:szCs w:val="18"/>
                <w:u w:val="single"/>
              </w:rPr>
              <w:t xml:space="preserve"> question</w:t>
            </w:r>
          </w:p>
        </w:tc>
      </w:tr>
      <w:tr w:rsidR="00B1581A" w:rsidRPr="00B1581A" w:rsidTr="00170DC7">
        <w:trPr>
          <w:gridAfter w:val="4"/>
          <w:wAfter w:w="97" w:type="dxa"/>
          <w:jc w:val="center"/>
        </w:trPr>
        <w:tc>
          <w:tcPr>
            <w:tcW w:w="3870" w:type="dxa"/>
            <w:shd w:val="clear" w:color="auto" w:fill="auto"/>
          </w:tcPr>
          <w:p w:rsidR="00B1581A" w:rsidRPr="00B1581A" w:rsidRDefault="00B1581A" w:rsidP="00B1581A">
            <w:pPr>
              <w:pStyle w:val="ListParagraph"/>
              <w:spacing w:before="120"/>
              <w:rPr>
                <w:rFonts w:asciiTheme="minorBidi" w:hAnsiTheme="minorBidi" w:cstheme="minorBidi"/>
                <w:b/>
                <w:bCs/>
                <w:i/>
                <w:iCs/>
                <w:sz w:val="4"/>
                <w:szCs w:val="4"/>
              </w:rPr>
            </w:pPr>
          </w:p>
        </w:tc>
        <w:tc>
          <w:tcPr>
            <w:tcW w:w="3240" w:type="dxa"/>
            <w:shd w:val="clear" w:color="auto" w:fill="auto"/>
          </w:tcPr>
          <w:p w:rsidR="00B1581A" w:rsidRPr="00B1581A" w:rsidRDefault="00B1581A" w:rsidP="007631E7">
            <w:pPr>
              <w:pStyle w:val="ListParagraph"/>
              <w:spacing w:before="120"/>
              <w:ind w:left="31"/>
              <w:rPr>
                <w:rFonts w:asciiTheme="minorBidi" w:hAnsiTheme="minorBidi" w:cstheme="minorBidi"/>
                <w:b/>
                <w:bCs/>
                <w:i/>
                <w:iCs/>
                <w:sz w:val="4"/>
                <w:szCs w:val="4"/>
              </w:rPr>
            </w:pPr>
          </w:p>
        </w:tc>
        <w:tc>
          <w:tcPr>
            <w:tcW w:w="3749" w:type="dxa"/>
            <w:shd w:val="clear" w:color="auto" w:fill="auto"/>
          </w:tcPr>
          <w:p w:rsidR="00B1581A" w:rsidRPr="00B1581A" w:rsidRDefault="00B1581A" w:rsidP="007631E7">
            <w:pPr>
              <w:spacing w:before="120"/>
              <w:ind w:left="22"/>
              <w:rPr>
                <w:rFonts w:asciiTheme="minorBidi" w:hAnsiTheme="minorBidi" w:cstheme="minorBidi"/>
                <w:b/>
                <w:bCs/>
                <w:i/>
                <w:iCs/>
                <w:sz w:val="4"/>
                <w:szCs w:val="4"/>
              </w:rPr>
            </w:pPr>
          </w:p>
        </w:tc>
      </w:tr>
      <w:tr w:rsidR="00D63F2E" w:rsidTr="00170DC7">
        <w:trPr>
          <w:gridAfter w:val="4"/>
          <w:wAfter w:w="97" w:type="dxa"/>
          <w:trHeight w:val="250"/>
          <w:jc w:val="center"/>
        </w:trPr>
        <w:tc>
          <w:tcPr>
            <w:tcW w:w="10859" w:type="dxa"/>
            <w:gridSpan w:val="3"/>
            <w:tcBorders>
              <w:left w:val="single" w:sz="8" w:space="0" w:color="7F7F7F" w:themeColor="text1" w:themeTint="80"/>
              <w:bottom w:val="single" w:sz="8" w:space="0" w:color="7F7F7F" w:themeColor="text1" w:themeTint="80"/>
              <w:right w:val="single" w:sz="8" w:space="0" w:color="7F7F7F" w:themeColor="text1" w:themeTint="80"/>
            </w:tcBorders>
            <w:shd w:val="clear" w:color="auto" w:fill="595959" w:themeFill="text1" w:themeFillTint="A6"/>
          </w:tcPr>
          <w:p w:rsidR="00D63F2E" w:rsidRDefault="00D63F2E" w:rsidP="007631E7">
            <w:pPr>
              <w:spacing w:before="120"/>
              <w:ind w:left="22"/>
              <w:rPr>
                <w:rFonts w:asciiTheme="minorBidi" w:hAnsiTheme="minorBidi" w:cstheme="minorBidi"/>
                <w:b/>
                <w:bCs/>
                <w:i/>
                <w:iCs/>
                <w:sz w:val="18"/>
                <w:szCs w:val="18"/>
              </w:rPr>
            </w:pPr>
          </w:p>
        </w:tc>
      </w:tr>
      <w:tr w:rsidR="00D63F2E" w:rsidTr="00D7233F">
        <w:trPr>
          <w:gridAfter w:val="2"/>
          <w:wAfter w:w="97" w:type="dxa"/>
          <w:jc w:val="center"/>
        </w:trPr>
        <w:tc>
          <w:tcPr>
            <w:tcW w:w="10836" w:type="dxa"/>
            <w:gridSpan w:val="5"/>
            <w:tcBorders>
              <w:top w:val="single" w:sz="8" w:space="0" w:color="7F7F7F" w:themeColor="text1" w:themeTint="80"/>
              <w:bottom w:val="single" w:sz="8" w:space="0" w:color="7F7F7F" w:themeColor="text1" w:themeTint="80"/>
            </w:tcBorders>
            <w:shd w:val="clear" w:color="auto" w:fill="auto"/>
          </w:tcPr>
          <w:p w:rsidR="00D63F2E" w:rsidRPr="00D63F2E" w:rsidRDefault="00D63F2E" w:rsidP="007631E7">
            <w:pPr>
              <w:spacing w:before="120"/>
              <w:ind w:left="22"/>
              <w:rPr>
                <w:rFonts w:asciiTheme="minorBidi" w:hAnsiTheme="minorBidi" w:cstheme="minorBidi"/>
                <w:b/>
                <w:bCs/>
                <w:color w:val="FFFFFF" w:themeColor="background1"/>
                <w:sz w:val="4"/>
                <w:szCs w:val="4"/>
              </w:rPr>
            </w:pPr>
          </w:p>
        </w:tc>
      </w:tr>
      <w:tr w:rsidR="00D63F2E" w:rsidTr="00D7233F">
        <w:trPr>
          <w:gridAfter w:val="2"/>
          <w:wAfter w:w="97" w:type="dxa"/>
          <w:jc w:val="center"/>
        </w:trPr>
        <w:tc>
          <w:tcPr>
            <w:tcW w:w="10836" w:type="dxa"/>
            <w:gridSpan w:val="5"/>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BFBFBF" w:themeFill="background1" w:themeFillShade="BF"/>
          </w:tcPr>
          <w:p w:rsidR="00D63F2E" w:rsidRPr="00D63F2E" w:rsidRDefault="00D735AC" w:rsidP="00D735AC">
            <w:pPr>
              <w:spacing w:before="120"/>
              <w:ind w:left="22"/>
              <w:rPr>
                <w:rFonts w:asciiTheme="minorBidi" w:hAnsiTheme="minorBidi" w:cstheme="minorBidi"/>
                <w:b/>
                <w:bCs/>
                <w:color w:val="FFFFFF" w:themeColor="background1"/>
              </w:rPr>
            </w:pPr>
            <w:r>
              <w:rPr>
                <w:rFonts w:asciiTheme="minorBidi" w:hAnsiTheme="minorBidi" w:cstheme="minorBidi"/>
                <w:b/>
                <w:bCs/>
                <w:color w:val="000000" w:themeColor="text1"/>
                <w:sz w:val="20"/>
                <w:szCs w:val="20"/>
              </w:rPr>
              <w:t>The customer’s declaration to disclose their information in case the customer has been identified by the Financial institution as subject to reporting</w:t>
            </w:r>
          </w:p>
        </w:tc>
      </w:tr>
      <w:tr w:rsidR="00D63F2E" w:rsidTr="00D7233F">
        <w:trPr>
          <w:gridAfter w:val="2"/>
          <w:wAfter w:w="97" w:type="dxa"/>
          <w:jc w:val="center"/>
        </w:trPr>
        <w:tc>
          <w:tcPr>
            <w:tcW w:w="10836" w:type="dxa"/>
            <w:gridSpan w:val="5"/>
            <w:tcBorders>
              <w:left w:val="single" w:sz="8" w:space="0" w:color="7F7F7F" w:themeColor="text1" w:themeTint="80"/>
              <w:bottom w:val="single" w:sz="8" w:space="0" w:color="7F7F7F" w:themeColor="text1" w:themeTint="80"/>
              <w:right w:val="single" w:sz="8" w:space="0" w:color="7F7F7F" w:themeColor="text1" w:themeTint="80"/>
            </w:tcBorders>
          </w:tcPr>
          <w:p w:rsidR="00D735AC" w:rsidRPr="00F14939" w:rsidRDefault="00D735AC" w:rsidP="00480D53">
            <w:pPr>
              <w:spacing w:before="120"/>
              <w:ind w:left="229"/>
              <w:rPr>
                <w:rFonts w:asciiTheme="minorBidi" w:hAnsiTheme="minorBidi" w:cstheme="minorBidi"/>
                <w:sz w:val="18"/>
                <w:szCs w:val="18"/>
              </w:rPr>
            </w:pPr>
            <w:r>
              <w:rPr>
                <w:rFonts w:asciiTheme="minorBidi" w:hAnsiTheme="minorBidi" w:cstheme="minorBidi"/>
                <w:sz w:val="18"/>
                <w:szCs w:val="18"/>
              </w:rPr>
              <w:t>Financial Institutions should consult their legal advisors to create a relevant declaration</w:t>
            </w:r>
            <w:r w:rsidR="00055D28">
              <w:rPr>
                <w:rFonts w:asciiTheme="minorBidi" w:hAnsiTheme="minorBidi" w:cstheme="minorBidi"/>
                <w:sz w:val="18"/>
                <w:szCs w:val="18"/>
              </w:rPr>
              <w:t>.</w:t>
            </w:r>
          </w:p>
          <w:p w:rsidR="00D63F2E" w:rsidRDefault="00D735AC" w:rsidP="00D735AC">
            <w:pPr>
              <w:spacing w:before="120"/>
              <w:ind w:left="229"/>
              <w:rPr>
                <w:rFonts w:asciiTheme="minorBidi" w:hAnsiTheme="minorBidi" w:cstheme="minorBidi"/>
                <w:b/>
                <w:bCs/>
                <w:i/>
                <w:iCs/>
                <w:sz w:val="18"/>
                <w:szCs w:val="18"/>
              </w:rPr>
            </w:pPr>
            <w:r>
              <w:rPr>
                <w:rFonts w:asciiTheme="minorBidi" w:hAnsiTheme="minorBidi" w:cstheme="minorBidi"/>
                <w:sz w:val="18"/>
                <w:szCs w:val="18"/>
              </w:rPr>
              <w:t xml:space="preserve">The declaration should be final and </w:t>
            </w:r>
            <w:r w:rsidR="00D63F2E" w:rsidRPr="00F14939">
              <w:rPr>
                <w:rFonts w:asciiTheme="minorBidi" w:hAnsiTheme="minorBidi" w:cstheme="minorBidi"/>
                <w:sz w:val="18"/>
                <w:szCs w:val="18"/>
              </w:rPr>
              <w:t>irrevocable</w:t>
            </w:r>
            <w:r>
              <w:rPr>
                <w:rFonts w:asciiTheme="minorBidi" w:hAnsiTheme="minorBidi" w:cstheme="minorBidi"/>
                <w:sz w:val="18"/>
                <w:szCs w:val="18"/>
              </w:rPr>
              <w:t xml:space="preserve"> </w:t>
            </w:r>
            <w:r w:rsidRPr="00B07F87">
              <w:rPr>
                <w:rFonts w:cs="Simplified Arabic"/>
                <w:sz w:val="18"/>
                <w:szCs w:val="18"/>
              </w:rPr>
              <w:t>and is not subject to cancellation or amendments</w:t>
            </w:r>
          </w:p>
        </w:tc>
      </w:tr>
      <w:tr w:rsidR="009579A1" w:rsidTr="00D7233F">
        <w:trPr>
          <w:gridAfter w:val="2"/>
          <w:wAfter w:w="97" w:type="dxa"/>
          <w:jc w:val="center"/>
        </w:trPr>
        <w:tc>
          <w:tcPr>
            <w:tcW w:w="10836" w:type="dxa"/>
            <w:gridSpan w:val="5"/>
            <w:tcBorders>
              <w:top w:val="single" w:sz="8" w:space="0" w:color="7F7F7F" w:themeColor="text1" w:themeTint="80"/>
              <w:bottom w:val="single" w:sz="8" w:space="0" w:color="7F7F7F" w:themeColor="text1" w:themeTint="80"/>
            </w:tcBorders>
          </w:tcPr>
          <w:p w:rsidR="009579A1" w:rsidRPr="00F31E45" w:rsidRDefault="009579A1" w:rsidP="00D63F2E">
            <w:pPr>
              <w:spacing w:before="120"/>
              <w:ind w:left="229"/>
              <w:rPr>
                <w:rFonts w:asciiTheme="minorBidi" w:hAnsiTheme="minorBidi" w:cstheme="minorBidi"/>
                <w:sz w:val="4"/>
                <w:szCs w:val="4"/>
              </w:rPr>
            </w:pPr>
          </w:p>
        </w:tc>
      </w:tr>
      <w:tr w:rsidR="000131EC" w:rsidTr="00D7233F">
        <w:trPr>
          <w:trHeight w:val="64"/>
          <w:jc w:val="center"/>
        </w:trPr>
        <w:tc>
          <w:tcPr>
            <w:tcW w:w="10933" w:type="dxa"/>
            <w:gridSpan w:val="7"/>
          </w:tcPr>
          <w:p w:rsidR="00F5226A" w:rsidRDefault="00F31E45" w:rsidP="0062376A">
            <w:pPr>
              <w:autoSpaceDE w:val="0"/>
              <w:autoSpaceDN w:val="0"/>
              <w:adjustRightInd w:val="0"/>
              <w:spacing w:before="120"/>
              <w:rPr>
                <w:rFonts w:asciiTheme="minorBidi" w:hAnsiTheme="minorBidi" w:cstheme="minorBidi"/>
                <w:sz w:val="16"/>
                <w:szCs w:val="16"/>
              </w:rPr>
            </w:pPr>
            <w:r>
              <w:rPr>
                <w:rFonts w:asciiTheme="minorBidi" w:hAnsiTheme="minorBidi" w:cstheme="minorBidi"/>
                <w:b/>
                <w:bCs/>
                <w:sz w:val="16"/>
                <w:szCs w:val="16"/>
              </w:rPr>
              <w:t>FATCA</w:t>
            </w:r>
            <w:r w:rsidRPr="00F31E45">
              <w:rPr>
                <w:rFonts w:asciiTheme="minorBidi" w:hAnsiTheme="minorBidi" w:cstheme="minorBidi"/>
                <w:b/>
                <w:bCs/>
                <w:sz w:val="16"/>
                <w:szCs w:val="16"/>
              </w:rPr>
              <w:t xml:space="preserve"> guidance to F</w:t>
            </w:r>
            <w:r w:rsidR="00055D28">
              <w:rPr>
                <w:rFonts w:asciiTheme="minorBidi" w:hAnsiTheme="minorBidi" w:cstheme="minorBidi"/>
                <w:b/>
                <w:bCs/>
                <w:sz w:val="16"/>
                <w:szCs w:val="16"/>
              </w:rPr>
              <w:t xml:space="preserve">inancial </w:t>
            </w:r>
            <w:r w:rsidR="00055D28" w:rsidRPr="00F31E45">
              <w:rPr>
                <w:rFonts w:asciiTheme="minorBidi" w:hAnsiTheme="minorBidi" w:cstheme="minorBidi"/>
                <w:b/>
                <w:bCs/>
                <w:sz w:val="16"/>
                <w:szCs w:val="16"/>
              </w:rPr>
              <w:t>I</w:t>
            </w:r>
            <w:r w:rsidR="00055D28">
              <w:rPr>
                <w:rFonts w:asciiTheme="minorBidi" w:hAnsiTheme="minorBidi" w:cstheme="minorBidi"/>
                <w:b/>
                <w:bCs/>
                <w:sz w:val="16"/>
                <w:szCs w:val="16"/>
              </w:rPr>
              <w:t>nstitutions</w:t>
            </w:r>
            <w:r w:rsidRPr="00F31E45">
              <w:rPr>
                <w:rFonts w:asciiTheme="minorBidi" w:hAnsiTheme="minorBidi" w:cstheme="minorBidi"/>
                <w:b/>
                <w:bCs/>
                <w:sz w:val="16"/>
                <w:szCs w:val="16"/>
              </w:rPr>
              <w:t xml:space="preserve"> only: </w:t>
            </w:r>
            <w:r>
              <w:rPr>
                <w:rFonts w:asciiTheme="minorBidi" w:hAnsiTheme="minorBidi" w:cstheme="minorBidi"/>
                <w:sz w:val="16"/>
                <w:szCs w:val="16"/>
              </w:rPr>
              <w:t xml:space="preserve"> </w:t>
            </w:r>
          </w:p>
          <w:p w:rsidR="004950ED" w:rsidRDefault="00BE720C" w:rsidP="004950ED">
            <w:pPr>
              <w:pStyle w:val="ListParagraph"/>
              <w:numPr>
                <w:ilvl w:val="0"/>
                <w:numId w:val="35"/>
              </w:numPr>
              <w:autoSpaceDE w:val="0"/>
              <w:autoSpaceDN w:val="0"/>
              <w:adjustRightInd w:val="0"/>
              <w:spacing w:before="120"/>
              <w:rPr>
                <w:rFonts w:asciiTheme="minorBidi" w:hAnsiTheme="minorBidi" w:cstheme="minorBidi"/>
                <w:sz w:val="16"/>
                <w:szCs w:val="16"/>
              </w:rPr>
            </w:pPr>
            <w:r>
              <w:rPr>
                <w:rFonts w:asciiTheme="minorBidi" w:hAnsiTheme="minorBidi" w:cstheme="minorBidi"/>
                <w:sz w:val="16"/>
                <w:szCs w:val="16"/>
              </w:rPr>
              <w:t>Please collect W9 i</w:t>
            </w:r>
            <w:r w:rsidR="00F5226A">
              <w:rPr>
                <w:rFonts w:asciiTheme="minorBidi" w:hAnsiTheme="minorBidi" w:cstheme="minorBidi"/>
                <w:sz w:val="16"/>
                <w:szCs w:val="16"/>
              </w:rPr>
              <w:t xml:space="preserve">f customer has mentioned </w:t>
            </w:r>
            <w:r w:rsidR="00F5226A" w:rsidRPr="00F31E45">
              <w:rPr>
                <w:rFonts w:asciiTheme="minorBidi" w:hAnsiTheme="minorBidi" w:cstheme="minorBidi"/>
                <w:sz w:val="16"/>
                <w:szCs w:val="16"/>
              </w:rPr>
              <w:t>USA for question</w:t>
            </w:r>
            <w:r w:rsidR="00F5226A">
              <w:rPr>
                <w:rFonts w:asciiTheme="minorBidi" w:hAnsiTheme="minorBidi" w:cstheme="minorBidi"/>
                <w:sz w:val="16"/>
                <w:szCs w:val="16"/>
              </w:rPr>
              <w:t>s 1-4</w:t>
            </w:r>
            <w:r>
              <w:rPr>
                <w:rFonts w:asciiTheme="minorBidi" w:hAnsiTheme="minorBidi" w:cstheme="minorBidi"/>
                <w:sz w:val="16"/>
                <w:szCs w:val="16"/>
              </w:rPr>
              <w:t>. I</w:t>
            </w:r>
            <w:r w:rsidR="00D329D5">
              <w:rPr>
                <w:rFonts w:asciiTheme="minorBidi" w:hAnsiTheme="minorBidi" w:cstheme="minorBidi"/>
                <w:sz w:val="16"/>
                <w:szCs w:val="16"/>
              </w:rPr>
              <w:t xml:space="preserve">f he/she </w:t>
            </w:r>
            <w:r w:rsidR="00A5473F">
              <w:rPr>
                <w:rFonts w:asciiTheme="minorBidi" w:hAnsiTheme="minorBidi" w:cstheme="minorBidi"/>
                <w:sz w:val="16"/>
                <w:szCs w:val="16"/>
              </w:rPr>
              <w:t>declared</w:t>
            </w:r>
            <w:r>
              <w:rPr>
                <w:rFonts w:asciiTheme="minorBidi" w:hAnsiTheme="minorBidi" w:cstheme="minorBidi"/>
                <w:sz w:val="16"/>
                <w:szCs w:val="16"/>
              </w:rPr>
              <w:t xml:space="preserve"> he/she is not US person please collect</w:t>
            </w:r>
            <w:r w:rsidR="00F5226A">
              <w:rPr>
                <w:rFonts w:asciiTheme="minorBidi" w:hAnsiTheme="minorBidi" w:cstheme="minorBidi"/>
                <w:sz w:val="16"/>
                <w:szCs w:val="16"/>
              </w:rPr>
              <w:t xml:space="preserve"> Certificate of Loss of Nationality of the United States (DS-4083)</w:t>
            </w:r>
            <w:r w:rsidR="004950ED">
              <w:rPr>
                <w:rFonts w:asciiTheme="minorBidi" w:hAnsiTheme="minorBidi" w:cstheme="minorBidi"/>
                <w:sz w:val="16"/>
                <w:szCs w:val="16"/>
              </w:rPr>
              <w:t xml:space="preserve"> </w:t>
            </w:r>
          </w:p>
          <w:p w:rsidR="00F5226A" w:rsidRPr="004950ED" w:rsidRDefault="004950ED" w:rsidP="00E17CFE">
            <w:pPr>
              <w:pStyle w:val="ListParagraph"/>
              <w:numPr>
                <w:ilvl w:val="0"/>
                <w:numId w:val="35"/>
              </w:numPr>
              <w:autoSpaceDE w:val="0"/>
              <w:autoSpaceDN w:val="0"/>
              <w:adjustRightInd w:val="0"/>
              <w:spacing w:before="120"/>
              <w:rPr>
                <w:rFonts w:asciiTheme="minorBidi" w:hAnsiTheme="minorBidi" w:cstheme="minorBidi"/>
                <w:sz w:val="16"/>
                <w:szCs w:val="16"/>
              </w:rPr>
            </w:pPr>
            <w:r>
              <w:rPr>
                <w:rFonts w:asciiTheme="minorBidi" w:hAnsiTheme="minorBidi" w:cstheme="minorBidi"/>
                <w:sz w:val="16"/>
                <w:szCs w:val="16"/>
              </w:rPr>
              <w:t>Also f</w:t>
            </w:r>
            <w:r w:rsidRPr="004950ED">
              <w:rPr>
                <w:rFonts w:asciiTheme="minorBidi" w:hAnsiTheme="minorBidi" w:cstheme="minorBidi"/>
                <w:sz w:val="16"/>
                <w:szCs w:val="16"/>
              </w:rPr>
              <w:t xml:space="preserve">or </w:t>
            </w:r>
            <w:r w:rsidR="002D4282" w:rsidRPr="004950ED">
              <w:rPr>
                <w:rFonts w:asciiTheme="minorBidi" w:hAnsiTheme="minorBidi" w:cstheme="minorBidi"/>
                <w:sz w:val="16"/>
                <w:szCs w:val="16"/>
              </w:rPr>
              <w:t>question</w:t>
            </w:r>
            <w:r w:rsidR="002D4282">
              <w:rPr>
                <w:rFonts w:asciiTheme="minorBidi" w:hAnsiTheme="minorBidi" w:cstheme="minorBidi"/>
                <w:sz w:val="16"/>
                <w:szCs w:val="16"/>
              </w:rPr>
              <w:t xml:space="preserve"> 4</w:t>
            </w:r>
            <w:r w:rsidRPr="004950ED">
              <w:rPr>
                <w:rFonts w:asciiTheme="minorBidi" w:hAnsiTheme="minorBidi" w:cstheme="minorBidi"/>
                <w:sz w:val="16"/>
                <w:szCs w:val="16"/>
              </w:rPr>
              <w:t xml:space="preserve"> </w:t>
            </w:r>
            <w:r w:rsidR="002D4282">
              <w:rPr>
                <w:rFonts w:asciiTheme="minorBidi" w:hAnsiTheme="minorBidi" w:cstheme="minorBidi"/>
                <w:sz w:val="16"/>
                <w:szCs w:val="16"/>
              </w:rPr>
              <w:t xml:space="preserve">if </w:t>
            </w:r>
            <w:r w:rsidR="0004130E">
              <w:rPr>
                <w:rFonts w:asciiTheme="minorBidi" w:hAnsiTheme="minorBidi" w:cstheme="minorBidi"/>
                <w:sz w:val="16"/>
                <w:szCs w:val="16"/>
              </w:rPr>
              <w:t>the answer is</w:t>
            </w:r>
            <w:r w:rsidR="00E17CFE">
              <w:rPr>
                <w:rFonts w:asciiTheme="minorBidi" w:hAnsiTheme="minorBidi" w:cstheme="minorBidi"/>
                <w:sz w:val="16"/>
                <w:szCs w:val="16"/>
              </w:rPr>
              <w:t xml:space="preserve"> </w:t>
            </w:r>
            <w:r w:rsidR="0004130E">
              <w:rPr>
                <w:rFonts w:asciiTheme="minorBidi" w:hAnsiTheme="minorBidi" w:cstheme="minorBidi"/>
                <w:sz w:val="16"/>
                <w:szCs w:val="16"/>
              </w:rPr>
              <w:t xml:space="preserve">USA and </w:t>
            </w:r>
            <w:r w:rsidR="00E17CFE">
              <w:rPr>
                <w:rFonts w:asciiTheme="minorBidi" w:hAnsiTheme="minorBidi" w:cstheme="minorBidi"/>
                <w:sz w:val="16"/>
                <w:szCs w:val="16"/>
              </w:rPr>
              <w:t xml:space="preserve">he/she declared </w:t>
            </w:r>
            <w:r w:rsidR="0004130E">
              <w:rPr>
                <w:rFonts w:asciiTheme="minorBidi" w:hAnsiTheme="minorBidi" w:cstheme="minorBidi"/>
                <w:sz w:val="16"/>
                <w:szCs w:val="16"/>
              </w:rPr>
              <w:t xml:space="preserve">that </w:t>
            </w:r>
            <w:r w:rsidR="00E17CFE">
              <w:rPr>
                <w:rFonts w:asciiTheme="minorBidi" w:hAnsiTheme="minorBidi" w:cstheme="minorBidi"/>
                <w:sz w:val="16"/>
                <w:szCs w:val="16"/>
              </w:rPr>
              <w:t xml:space="preserve">he/she is not US person and the </w:t>
            </w:r>
            <w:r w:rsidR="002D4282">
              <w:rPr>
                <w:rFonts w:asciiTheme="minorBidi" w:hAnsiTheme="minorBidi" w:cstheme="minorBidi"/>
                <w:sz w:val="16"/>
                <w:szCs w:val="16"/>
              </w:rPr>
              <w:t>(</w:t>
            </w:r>
            <w:r>
              <w:rPr>
                <w:rFonts w:asciiTheme="minorBidi" w:hAnsiTheme="minorBidi" w:cstheme="minorBidi"/>
                <w:sz w:val="16"/>
                <w:szCs w:val="16"/>
              </w:rPr>
              <w:t>DS-4083</w:t>
            </w:r>
            <w:r w:rsidR="002D4282">
              <w:rPr>
                <w:rFonts w:asciiTheme="minorBidi" w:hAnsiTheme="minorBidi" w:cstheme="minorBidi"/>
                <w:sz w:val="16"/>
                <w:szCs w:val="16"/>
              </w:rPr>
              <w:t xml:space="preserve">) </w:t>
            </w:r>
            <w:r w:rsidR="00E17CFE">
              <w:rPr>
                <w:rFonts w:asciiTheme="minorBidi" w:hAnsiTheme="minorBidi" w:cstheme="minorBidi"/>
                <w:sz w:val="16"/>
                <w:szCs w:val="16"/>
              </w:rPr>
              <w:t xml:space="preserve">is </w:t>
            </w:r>
            <w:r w:rsidR="002D4282">
              <w:rPr>
                <w:rFonts w:asciiTheme="minorBidi" w:hAnsiTheme="minorBidi" w:cstheme="minorBidi"/>
                <w:sz w:val="16"/>
                <w:szCs w:val="16"/>
              </w:rPr>
              <w:t>not</w:t>
            </w:r>
            <w:r>
              <w:rPr>
                <w:rFonts w:asciiTheme="minorBidi" w:hAnsiTheme="minorBidi" w:cstheme="minorBidi"/>
                <w:sz w:val="16"/>
                <w:szCs w:val="16"/>
              </w:rPr>
              <w:t xml:space="preserve"> </w:t>
            </w:r>
            <w:r w:rsidR="0004130E">
              <w:rPr>
                <w:rFonts w:asciiTheme="minorBidi" w:hAnsiTheme="minorBidi" w:cstheme="minorBidi"/>
                <w:sz w:val="16"/>
                <w:szCs w:val="16"/>
              </w:rPr>
              <w:t>available;</w:t>
            </w:r>
            <w:r>
              <w:rPr>
                <w:rFonts w:asciiTheme="minorBidi" w:hAnsiTheme="minorBidi" w:cstheme="minorBidi"/>
                <w:sz w:val="16"/>
                <w:szCs w:val="16"/>
              </w:rPr>
              <w:t xml:space="preserve"> please obtain </w:t>
            </w:r>
            <w:r w:rsidRPr="004950ED">
              <w:rPr>
                <w:rFonts w:asciiTheme="minorBidi" w:hAnsiTheme="minorBidi" w:cstheme="minorBidi"/>
                <w:sz w:val="16"/>
                <w:szCs w:val="16"/>
              </w:rPr>
              <w:t>a reasonable clarification with the individual self-certification form.</w:t>
            </w:r>
          </w:p>
          <w:p w:rsidR="00F5226A" w:rsidRDefault="00955C52" w:rsidP="00A5473F">
            <w:pPr>
              <w:pStyle w:val="ListParagraph"/>
              <w:numPr>
                <w:ilvl w:val="0"/>
                <w:numId w:val="35"/>
              </w:numPr>
              <w:autoSpaceDE w:val="0"/>
              <w:autoSpaceDN w:val="0"/>
              <w:adjustRightInd w:val="0"/>
              <w:spacing w:before="120"/>
              <w:rPr>
                <w:rFonts w:asciiTheme="minorBidi" w:hAnsiTheme="minorBidi" w:cstheme="minorBidi"/>
                <w:sz w:val="16"/>
                <w:szCs w:val="16"/>
              </w:rPr>
            </w:pPr>
            <w:r>
              <w:rPr>
                <w:rFonts w:asciiTheme="minorBidi" w:hAnsiTheme="minorBidi" w:cstheme="minorBidi"/>
                <w:sz w:val="16"/>
                <w:szCs w:val="16"/>
              </w:rPr>
              <w:t>Please collect W 9 i</w:t>
            </w:r>
            <w:r w:rsidR="00F5226A">
              <w:rPr>
                <w:rFonts w:asciiTheme="minorBidi" w:hAnsiTheme="minorBidi" w:cstheme="minorBidi"/>
                <w:sz w:val="16"/>
                <w:szCs w:val="16"/>
              </w:rPr>
              <w:t>f customer has mentioned USA for questions 6 – 7</w:t>
            </w:r>
            <w:r w:rsidR="00243AD4">
              <w:rPr>
                <w:rFonts w:asciiTheme="minorBidi" w:hAnsiTheme="minorBidi" w:cstheme="minorBidi"/>
                <w:sz w:val="16"/>
                <w:szCs w:val="16"/>
              </w:rPr>
              <w:t>.</w:t>
            </w:r>
            <w:r>
              <w:rPr>
                <w:rFonts w:asciiTheme="minorBidi" w:hAnsiTheme="minorBidi" w:cstheme="minorBidi"/>
                <w:sz w:val="16"/>
                <w:szCs w:val="16"/>
              </w:rPr>
              <w:t xml:space="preserve"> If he/she declare</w:t>
            </w:r>
            <w:r w:rsidR="00A5473F">
              <w:rPr>
                <w:rFonts w:asciiTheme="minorBidi" w:hAnsiTheme="minorBidi" w:cstheme="minorBidi"/>
                <w:sz w:val="16"/>
                <w:szCs w:val="16"/>
              </w:rPr>
              <w:t>d</w:t>
            </w:r>
            <w:r>
              <w:rPr>
                <w:rFonts w:asciiTheme="minorBidi" w:hAnsiTheme="minorBidi" w:cstheme="minorBidi"/>
                <w:sz w:val="16"/>
                <w:szCs w:val="16"/>
              </w:rPr>
              <w:t xml:space="preserve"> that he/she is not US person</w:t>
            </w:r>
            <w:r w:rsidR="00CB7766">
              <w:rPr>
                <w:rFonts w:asciiTheme="minorBidi" w:hAnsiTheme="minorBidi" w:cstheme="minorBidi"/>
                <w:sz w:val="16"/>
                <w:szCs w:val="16"/>
              </w:rPr>
              <w:t xml:space="preserve"> </w:t>
            </w:r>
            <w:r w:rsidR="00F5226A">
              <w:rPr>
                <w:rFonts w:asciiTheme="minorBidi" w:hAnsiTheme="minorBidi" w:cstheme="minorBidi"/>
                <w:sz w:val="16"/>
                <w:szCs w:val="16"/>
              </w:rPr>
              <w:t>please collect the individual self-certification form from the customer</w:t>
            </w:r>
            <w:r w:rsidR="00243AD4">
              <w:rPr>
                <w:rFonts w:asciiTheme="minorBidi" w:hAnsiTheme="minorBidi" w:cstheme="minorBidi"/>
                <w:sz w:val="16"/>
                <w:szCs w:val="16"/>
              </w:rPr>
              <w:t>.</w:t>
            </w:r>
          </w:p>
          <w:p w:rsidR="000933FD" w:rsidRPr="00F76EC4" w:rsidRDefault="00243AD4" w:rsidP="00F76EC4">
            <w:pPr>
              <w:pStyle w:val="ListParagraph"/>
              <w:numPr>
                <w:ilvl w:val="0"/>
                <w:numId w:val="35"/>
              </w:numPr>
              <w:autoSpaceDE w:val="0"/>
              <w:autoSpaceDN w:val="0"/>
              <w:adjustRightInd w:val="0"/>
              <w:spacing w:before="120"/>
              <w:rPr>
                <w:rFonts w:asciiTheme="minorBidi" w:hAnsiTheme="minorBidi" w:cstheme="minorBidi"/>
                <w:sz w:val="16"/>
                <w:szCs w:val="16"/>
              </w:rPr>
            </w:pPr>
            <w:r>
              <w:rPr>
                <w:rFonts w:asciiTheme="minorBidi" w:hAnsiTheme="minorBidi" w:cstheme="minorBidi"/>
                <w:sz w:val="16"/>
                <w:szCs w:val="16"/>
              </w:rPr>
              <w:t>Please collect W-9i</w:t>
            </w:r>
            <w:r w:rsidR="00CB7766">
              <w:rPr>
                <w:rFonts w:asciiTheme="minorBidi" w:hAnsiTheme="minorBidi" w:cstheme="minorBidi"/>
                <w:sz w:val="16"/>
                <w:szCs w:val="16"/>
              </w:rPr>
              <w:t>If customer has mentioned USA for questions 8 – 9</w:t>
            </w:r>
            <w:r>
              <w:rPr>
                <w:rFonts w:asciiTheme="minorBidi" w:hAnsiTheme="minorBidi" w:cstheme="minorBidi"/>
                <w:sz w:val="16"/>
                <w:szCs w:val="16"/>
              </w:rPr>
              <w:t xml:space="preserve">. If the </w:t>
            </w:r>
            <w:r w:rsidR="00A5473F">
              <w:rPr>
                <w:rFonts w:asciiTheme="minorBidi" w:hAnsiTheme="minorBidi" w:cstheme="minorBidi"/>
                <w:sz w:val="16"/>
                <w:szCs w:val="16"/>
              </w:rPr>
              <w:t>customer declared</w:t>
            </w:r>
            <w:r w:rsidR="00CB7766">
              <w:rPr>
                <w:rFonts w:asciiTheme="minorBidi" w:hAnsiTheme="minorBidi" w:cstheme="minorBidi"/>
                <w:sz w:val="16"/>
                <w:szCs w:val="16"/>
              </w:rPr>
              <w:t xml:space="preserve"> that he/she is not a US person</w:t>
            </w:r>
            <w:r w:rsidR="00BE720C">
              <w:rPr>
                <w:rFonts w:asciiTheme="minorBidi" w:hAnsiTheme="minorBidi" w:cstheme="minorBidi"/>
                <w:sz w:val="16"/>
                <w:szCs w:val="16"/>
              </w:rPr>
              <w:t>, p</w:t>
            </w:r>
            <w:r w:rsidR="00CB7766">
              <w:rPr>
                <w:rFonts w:asciiTheme="minorBidi" w:hAnsiTheme="minorBidi" w:cstheme="minorBidi"/>
                <w:sz w:val="16"/>
                <w:szCs w:val="16"/>
              </w:rPr>
              <w:t xml:space="preserve">lease </w:t>
            </w:r>
            <w:r w:rsidR="00B51B70">
              <w:rPr>
                <w:rFonts w:asciiTheme="minorBidi" w:hAnsiTheme="minorBidi" w:cstheme="minorBidi"/>
                <w:sz w:val="16"/>
                <w:szCs w:val="16"/>
              </w:rPr>
              <w:t>collect form</w:t>
            </w:r>
            <w:r w:rsidR="00CB7766">
              <w:rPr>
                <w:rFonts w:asciiTheme="minorBidi" w:hAnsiTheme="minorBidi" w:cstheme="minorBidi"/>
                <w:sz w:val="16"/>
                <w:szCs w:val="16"/>
              </w:rPr>
              <w:t xml:space="preserve"> I-407 Abandonment of Lawful Permanent Resident Status </w:t>
            </w:r>
          </w:p>
        </w:tc>
      </w:tr>
      <w:tr w:rsidR="000131EC" w:rsidTr="001A6F05">
        <w:trPr>
          <w:gridAfter w:val="1"/>
          <w:wAfter w:w="47" w:type="dxa"/>
          <w:trHeight w:val="243"/>
          <w:jc w:val="center"/>
        </w:trPr>
        <w:tc>
          <w:tcPr>
            <w:tcW w:w="10956" w:type="dxa"/>
            <w:gridSpan w:val="6"/>
            <w:shd w:val="clear" w:color="auto" w:fill="D9D9D9" w:themeFill="background1" w:themeFillShade="D9"/>
          </w:tcPr>
          <w:p w:rsidR="000131EC" w:rsidRPr="00E5669C" w:rsidRDefault="00B63091" w:rsidP="00F76EC4">
            <w:pPr>
              <w:autoSpaceDE w:val="0"/>
              <w:autoSpaceDN w:val="0"/>
              <w:adjustRightInd w:val="0"/>
              <w:rPr>
                <w:rFonts w:asciiTheme="minorBidi" w:hAnsiTheme="minorBidi" w:cstheme="minorBidi"/>
                <w:b/>
                <w:bCs/>
                <w:sz w:val="18"/>
                <w:szCs w:val="18"/>
              </w:rPr>
            </w:pPr>
            <w:r>
              <w:rPr>
                <w:rFonts w:asciiTheme="minorBidi" w:hAnsiTheme="minorBidi" w:cstheme="minorBidi"/>
                <w:b/>
                <w:bCs/>
                <w:sz w:val="18"/>
                <w:szCs w:val="18"/>
              </w:rPr>
              <w:t xml:space="preserve">Additional </w:t>
            </w:r>
            <w:r w:rsidR="00F76EC4">
              <w:rPr>
                <w:rFonts w:asciiTheme="minorBidi" w:hAnsiTheme="minorBidi" w:cstheme="minorBidi"/>
                <w:b/>
                <w:bCs/>
                <w:sz w:val="18"/>
                <w:szCs w:val="18"/>
              </w:rPr>
              <w:t>Guideline</w:t>
            </w:r>
            <w:r>
              <w:rPr>
                <w:rFonts w:asciiTheme="minorBidi" w:hAnsiTheme="minorBidi" w:cstheme="minorBidi"/>
                <w:b/>
                <w:bCs/>
                <w:sz w:val="18"/>
                <w:szCs w:val="18"/>
              </w:rPr>
              <w:t>:</w:t>
            </w:r>
          </w:p>
        </w:tc>
      </w:tr>
      <w:tr w:rsidR="000131EC" w:rsidTr="00D7233F">
        <w:trPr>
          <w:gridAfter w:val="6"/>
          <w:wAfter w:w="7086" w:type="dxa"/>
          <w:trHeight w:val="74"/>
          <w:jc w:val="center"/>
        </w:trPr>
        <w:tc>
          <w:tcPr>
            <w:tcW w:w="3870" w:type="dxa"/>
          </w:tcPr>
          <w:p w:rsidR="000131EC" w:rsidRPr="00A92948" w:rsidRDefault="000131EC" w:rsidP="004833A6">
            <w:pPr>
              <w:autoSpaceDE w:val="0"/>
              <w:autoSpaceDN w:val="0"/>
              <w:adjustRightInd w:val="0"/>
              <w:rPr>
                <w:rFonts w:asciiTheme="minorBidi" w:hAnsiTheme="minorBidi" w:cstheme="minorBidi"/>
                <w:sz w:val="18"/>
                <w:szCs w:val="18"/>
              </w:rPr>
            </w:pPr>
          </w:p>
        </w:tc>
      </w:tr>
      <w:tr w:rsidR="000131EC" w:rsidRPr="00076B95" w:rsidTr="00D7233F">
        <w:trPr>
          <w:gridAfter w:val="1"/>
          <w:wAfter w:w="47" w:type="dxa"/>
          <w:jc w:val="center"/>
        </w:trPr>
        <w:tc>
          <w:tcPr>
            <w:tcW w:w="10956" w:type="dxa"/>
            <w:gridSpan w:val="6"/>
          </w:tcPr>
          <w:p w:rsidR="00F14939" w:rsidRPr="00B63091" w:rsidRDefault="00713684" w:rsidP="00713684">
            <w:pPr>
              <w:jc w:val="both"/>
              <w:rPr>
                <w:rFonts w:asciiTheme="minorBidi" w:hAnsiTheme="minorBidi" w:cstheme="minorBidi"/>
                <w:b/>
                <w:bCs/>
                <w:sz w:val="18"/>
                <w:szCs w:val="18"/>
              </w:rPr>
            </w:pPr>
            <w:r>
              <w:rPr>
                <w:rFonts w:asciiTheme="minorBidi" w:hAnsiTheme="minorBidi" w:cstheme="minorBidi"/>
                <w:b/>
                <w:bCs/>
                <w:sz w:val="18"/>
                <w:szCs w:val="18"/>
              </w:rPr>
              <w:t xml:space="preserve">If the </w:t>
            </w:r>
            <w:r w:rsidR="00F14939" w:rsidRPr="00B63091">
              <w:rPr>
                <w:rFonts w:asciiTheme="minorBidi" w:hAnsiTheme="minorBidi" w:cstheme="minorBidi"/>
                <w:b/>
                <w:bCs/>
                <w:sz w:val="18"/>
                <w:szCs w:val="18"/>
              </w:rPr>
              <w:t>customer:</w:t>
            </w:r>
          </w:p>
          <w:p w:rsidR="00F14939" w:rsidRPr="00B63091" w:rsidRDefault="00F14939" w:rsidP="00F14939">
            <w:pPr>
              <w:jc w:val="both"/>
              <w:rPr>
                <w:rFonts w:asciiTheme="minorBidi" w:hAnsiTheme="minorBidi" w:cstheme="minorBidi"/>
                <w:b/>
                <w:bCs/>
                <w:sz w:val="18"/>
                <w:szCs w:val="18"/>
              </w:rPr>
            </w:pPr>
          </w:p>
          <w:p w:rsidR="00B63091" w:rsidRPr="007954C8" w:rsidRDefault="00713684" w:rsidP="001A6F05">
            <w:pPr>
              <w:pStyle w:val="ListParagraph"/>
              <w:numPr>
                <w:ilvl w:val="0"/>
                <w:numId w:val="31"/>
              </w:numPr>
              <w:jc w:val="both"/>
              <w:rPr>
                <w:rFonts w:asciiTheme="minorBidi" w:hAnsiTheme="minorBidi" w:cstheme="minorBidi"/>
                <w:b/>
                <w:bCs/>
                <w:sz w:val="18"/>
                <w:szCs w:val="18"/>
              </w:rPr>
            </w:pPr>
            <w:r w:rsidRPr="007954C8">
              <w:rPr>
                <w:rFonts w:asciiTheme="minorBidi" w:hAnsiTheme="minorBidi" w:cstheme="minorBidi"/>
                <w:b/>
                <w:bCs/>
                <w:sz w:val="18"/>
                <w:szCs w:val="18"/>
              </w:rPr>
              <w:t>C</w:t>
            </w:r>
            <w:r w:rsidR="00F14939" w:rsidRPr="007954C8">
              <w:rPr>
                <w:rFonts w:asciiTheme="minorBidi" w:hAnsiTheme="minorBidi" w:cstheme="minorBidi"/>
                <w:b/>
                <w:bCs/>
                <w:sz w:val="18"/>
                <w:szCs w:val="18"/>
              </w:rPr>
              <w:t xml:space="preserve">reate </w:t>
            </w:r>
            <w:r w:rsidR="00B63091" w:rsidRPr="007954C8">
              <w:rPr>
                <w:rFonts w:asciiTheme="minorBidi" w:hAnsiTheme="minorBidi" w:cstheme="minorBidi"/>
                <w:b/>
                <w:bCs/>
                <w:sz w:val="18"/>
                <w:szCs w:val="18"/>
              </w:rPr>
              <w:t xml:space="preserve">or already has </w:t>
            </w:r>
            <w:r w:rsidR="00055D28">
              <w:rPr>
                <w:rFonts w:asciiTheme="minorBidi" w:hAnsiTheme="minorBidi" w:cstheme="minorBidi"/>
                <w:b/>
                <w:bCs/>
                <w:sz w:val="18"/>
                <w:szCs w:val="18"/>
              </w:rPr>
              <w:t>s</w:t>
            </w:r>
            <w:r w:rsidR="003D6E95" w:rsidRPr="007954C8">
              <w:rPr>
                <w:rFonts w:asciiTheme="minorBidi" w:hAnsiTheme="minorBidi" w:cstheme="minorBidi"/>
                <w:b/>
                <w:bCs/>
                <w:sz w:val="18"/>
                <w:szCs w:val="18"/>
              </w:rPr>
              <w:t>tanding</w:t>
            </w:r>
            <w:r w:rsidR="00F14939" w:rsidRPr="007954C8">
              <w:rPr>
                <w:rFonts w:asciiTheme="minorBidi" w:hAnsiTheme="minorBidi" w:cstheme="minorBidi"/>
                <w:b/>
                <w:bCs/>
                <w:sz w:val="18"/>
                <w:szCs w:val="18"/>
              </w:rPr>
              <w:t xml:space="preserve"> </w:t>
            </w:r>
            <w:r w:rsidR="00055D28">
              <w:rPr>
                <w:rFonts w:asciiTheme="minorBidi" w:hAnsiTheme="minorBidi" w:cstheme="minorBidi"/>
                <w:b/>
                <w:bCs/>
                <w:sz w:val="18"/>
                <w:szCs w:val="18"/>
              </w:rPr>
              <w:t>order i</w:t>
            </w:r>
            <w:r w:rsidR="00F14939" w:rsidRPr="007954C8">
              <w:rPr>
                <w:rFonts w:asciiTheme="minorBidi" w:hAnsiTheme="minorBidi" w:cstheme="minorBidi"/>
                <w:b/>
                <w:bCs/>
                <w:sz w:val="18"/>
                <w:szCs w:val="18"/>
              </w:rPr>
              <w:t>nstruction</w:t>
            </w:r>
            <w:r w:rsidR="00055D28">
              <w:rPr>
                <w:rFonts w:asciiTheme="minorBidi" w:hAnsiTheme="minorBidi" w:cstheme="minorBidi"/>
                <w:b/>
                <w:bCs/>
                <w:sz w:val="18"/>
                <w:szCs w:val="18"/>
              </w:rPr>
              <w:t>s to transfer funds to the United States of America</w:t>
            </w:r>
            <w:r w:rsidRPr="007954C8">
              <w:rPr>
                <w:rFonts w:asciiTheme="minorBidi" w:hAnsiTheme="minorBidi" w:cstheme="minorBidi"/>
                <w:b/>
                <w:bCs/>
                <w:sz w:val="18"/>
                <w:szCs w:val="18"/>
              </w:rPr>
              <w:t xml:space="preserve">. </w:t>
            </w:r>
          </w:p>
          <w:p w:rsidR="00F14939" w:rsidRPr="00B63091" w:rsidRDefault="00F14939" w:rsidP="00B63091">
            <w:pPr>
              <w:pStyle w:val="ListParagraph"/>
              <w:jc w:val="both"/>
              <w:rPr>
                <w:rFonts w:asciiTheme="minorBidi" w:hAnsiTheme="minorBidi" w:cstheme="minorBidi"/>
                <w:b/>
                <w:bCs/>
                <w:sz w:val="18"/>
                <w:szCs w:val="18"/>
              </w:rPr>
            </w:pPr>
            <w:r w:rsidRPr="00B63091">
              <w:rPr>
                <w:rFonts w:asciiTheme="minorBidi" w:hAnsiTheme="minorBidi" w:cstheme="minorBidi"/>
                <w:b/>
                <w:bCs/>
                <w:sz w:val="18"/>
                <w:szCs w:val="18"/>
              </w:rPr>
              <w:t>Or</w:t>
            </w:r>
          </w:p>
          <w:p w:rsidR="00B63091" w:rsidRPr="00B63091" w:rsidRDefault="00B63091" w:rsidP="00B63091">
            <w:pPr>
              <w:pStyle w:val="ListParagraph"/>
              <w:jc w:val="both"/>
              <w:rPr>
                <w:rFonts w:asciiTheme="minorBidi" w:hAnsiTheme="minorBidi" w:cstheme="minorBidi"/>
                <w:b/>
                <w:bCs/>
                <w:sz w:val="18"/>
                <w:szCs w:val="18"/>
              </w:rPr>
            </w:pPr>
          </w:p>
          <w:p w:rsidR="000131EC" w:rsidRPr="00F76EC4" w:rsidRDefault="00713684" w:rsidP="00F76EC4">
            <w:pPr>
              <w:pStyle w:val="ListParagraph"/>
              <w:numPr>
                <w:ilvl w:val="0"/>
                <w:numId w:val="31"/>
              </w:numPr>
              <w:jc w:val="both"/>
              <w:rPr>
                <w:rFonts w:asciiTheme="minorBidi" w:hAnsiTheme="minorBidi" w:cstheme="minorBidi"/>
                <w:b/>
                <w:bCs/>
                <w:sz w:val="18"/>
                <w:szCs w:val="18"/>
              </w:rPr>
            </w:pPr>
            <w:r>
              <w:rPr>
                <w:rFonts w:asciiTheme="minorBidi" w:hAnsiTheme="minorBidi" w:cstheme="minorBidi"/>
                <w:b/>
                <w:bCs/>
                <w:sz w:val="18"/>
                <w:szCs w:val="18"/>
              </w:rPr>
              <w:t>P</w:t>
            </w:r>
            <w:r w:rsidR="00F14939" w:rsidRPr="00B63091">
              <w:rPr>
                <w:rFonts w:asciiTheme="minorBidi" w:hAnsiTheme="minorBidi" w:cstheme="minorBidi"/>
                <w:b/>
                <w:bCs/>
                <w:sz w:val="18"/>
                <w:szCs w:val="18"/>
              </w:rPr>
              <w:t>rovide</w:t>
            </w:r>
            <w:r>
              <w:rPr>
                <w:rFonts w:asciiTheme="minorBidi" w:hAnsiTheme="minorBidi" w:cstheme="minorBidi"/>
                <w:b/>
                <w:bCs/>
                <w:sz w:val="18"/>
                <w:szCs w:val="18"/>
              </w:rPr>
              <w:t>s</w:t>
            </w:r>
            <w:r w:rsidR="00F14939" w:rsidRPr="00B63091">
              <w:rPr>
                <w:rFonts w:asciiTheme="minorBidi" w:hAnsiTheme="minorBidi" w:cstheme="minorBidi"/>
                <w:b/>
                <w:bCs/>
                <w:sz w:val="18"/>
                <w:szCs w:val="18"/>
              </w:rPr>
              <w:t xml:space="preserve"> Power of Attorney to a person </w:t>
            </w:r>
            <w:r w:rsidR="00197FFC">
              <w:rPr>
                <w:rFonts w:asciiTheme="minorBidi" w:hAnsiTheme="minorBidi" w:cstheme="minorBidi"/>
                <w:b/>
                <w:bCs/>
                <w:sz w:val="18"/>
                <w:szCs w:val="18"/>
              </w:rPr>
              <w:t>with a US address</w:t>
            </w:r>
          </w:p>
        </w:tc>
      </w:tr>
    </w:tbl>
    <w:p w:rsidR="00B374F9" w:rsidRDefault="003D6E95" w:rsidP="00E27105">
      <w:pPr>
        <w:tabs>
          <w:tab w:val="left" w:pos="-990"/>
        </w:tabs>
        <w:ind w:left="-990"/>
      </w:pPr>
      <w:r>
        <w:t xml:space="preserve">Please </w:t>
      </w:r>
      <w:r w:rsidR="00066703">
        <w:t xml:space="preserve">request customer to </w:t>
      </w:r>
      <w:r>
        <w:t xml:space="preserve">update </w:t>
      </w:r>
      <w:r w:rsidR="00066703">
        <w:t>their</w:t>
      </w:r>
      <w:r>
        <w:t xml:space="preserve"> personal information by filling a new KYC</w:t>
      </w:r>
      <w:r w:rsidR="009D307F">
        <w:t xml:space="preserve"> form and obtain the W-9 form or the self-certification form from the customer.</w:t>
      </w:r>
      <w:r w:rsidR="00AB371D">
        <w:t xml:space="preserve"> </w:t>
      </w:r>
    </w:p>
    <w:sectPr w:rsidR="00B374F9" w:rsidSect="00EC123B">
      <w:headerReference w:type="even" r:id="rId8"/>
      <w:footerReference w:type="default" r:id="rId9"/>
      <w:headerReference w:type="first" r:id="rId10"/>
      <w:pgSz w:w="12240" w:h="15840"/>
      <w:pgMar w:top="720" w:right="1800" w:bottom="630" w:left="18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A4A" w:rsidRDefault="00581A4A" w:rsidP="003B1864">
      <w:pPr>
        <w:spacing w:after="0" w:line="240" w:lineRule="auto"/>
      </w:pPr>
      <w:r>
        <w:separator/>
      </w:r>
    </w:p>
  </w:endnote>
  <w:endnote w:type="continuationSeparator" w:id="0">
    <w:p w:rsidR="00581A4A" w:rsidRDefault="00581A4A" w:rsidP="003B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theme="minorBidi"/>
        <w:sz w:val="14"/>
        <w:szCs w:val="14"/>
      </w:rPr>
      <w:id w:val="1045871590"/>
      <w:docPartObj>
        <w:docPartGallery w:val="Page Numbers (Bottom of Page)"/>
        <w:docPartUnique/>
      </w:docPartObj>
    </w:sdtPr>
    <w:sdtEndPr/>
    <w:sdtContent>
      <w:sdt>
        <w:sdtPr>
          <w:rPr>
            <w:rFonts w:asciiTheme="minorBidi" w:hAnsiTheme="minorBidi" w:cstheme="minorBidi"/>
            <w:sz w:val="14"/>
            <w:szCs w:val="14"/>
          </w:rPr>
          <w:id w:val="-870144400"/>
          <w:docPartObj>
            <w:docPartGallery w:val="Page Numbers (Top of Page)"/>
            <w:docPartUnique/>
          </w:docPartObj>
        </w:sdtPr>
        <w:sdtEndPr/>
        <w:sdtContent>
          <w:p w:rsidR="003B1864" w:rsidRPr="00C3168A" w:rsidRDefault="003B1864" w:rsidP="00777040">
            <w:pPr>
              <w:pStyle w:val="Footer"/>
              <w:tabs>
                <w:tab w:val="clear" w:pos="8640"/>
                <w:tab w:val="right" w:pos="9720"/>
              </w:tabs>
              <w:ind w:left="720" w:right="-1080" w:firstLine="720"/>
              <w:jc w:val="right"/>
              <w:rPr>
                <w:rFonts w:asciiTheme="minorBidi" w:hAnsiTheme="minorBidi" w:cstheme="minorBidi"/>
                <w:sz w:val="14"/>
                <w:szCs w:val="14"/>
              </w:rPr>
            </w:pPr>
            <w:r w:rsidRPr="00C3168A">
              <w:rPr>
                <w:rFonts w:asciiTheme="minorBidi" w:hAnsiTheme="minorBidi" w:cstheme="minorBidi"/>
                <w:sz w:val="14"/>
                <w:szCs w:val="14"/>
              </w:rPr>
              <w:t xml:space="preserve">Page </w:t>
            </w:r>
            <w:r w:rsidRPr="00C3168A">
              <w:rPr>
                <w:rFonts w:asciiTheme="minorBidi" w:hAnsiTheme="minorBidi" w:cstheme="minorBidi"/>
                <w:b/>
                <w:bCs/>
                <w:sz w:val="16"/>
                <w:szCs w:val="16"/>
              </w:rPr>
              <w:fldChar w:fldCharType="begin"/>
            </w:r>
            <w:r w:rsidRPr="00C3168A">
              <w:rPr>
                <w:rFonts w:asciiTheme="minorBidi" w:hAnsiTheme="minorBidi" w:cstheme="minorBidi"/>
                <w:b/>
                <w:bCs/>
                <w:sz w:val="14"/>
                <w:szCs w:val="14"/>
              </w:rPr>
              <w:instrText xml:space="preserve"> PAGE </w:instrText>
            </w:r>
            <w:r w:rsidRPr="00C3168A">
              <w:rPr>
                <w:rFonts w:asciiTheme="minorBidi" w:hAnsiTheme="minorBidi" w:cstheme="minorBidi"/>
                <w:b/>
                <w:bCs/>
                <w:sz w:val="16"/>
                <w:szCs w:val="16"/>
              </w:rPr>
              <w:fldChar w:fldCharType="separate"/>
            </w:r>
            <w:r w:rsidR="00696CCF">
              <w:rPr>
                <w:rFonts w:asciiTheme="minorBidi" w:hAnsiTheme="minorBidi" w:cstheme="minorBidi"/>
                <w:b/>
                <w:bCs/>
                <w:noProof/>
                <w:sz w:val="14"/>
                <w:szCs w:val="14"/>
              </w:rPr>
              <w:t>1</w:t>
            </w:r>
            <w:r w:rsidRPr="00C3168A">
              <w:rPr>
                <w:rFonts w:asciiTheme="minorBidi" w:hAnsiTheme="minorBidi" w:cstheme="minorBidi"/>
                <w:b/>
                <w:bCs/>
                <w:sz w:val="16"/>
                <w:szCs w:val="16"/>
              </w:rPr>
              <w:fldChar w:fldCharType="end"/>
            </w:r>
            <w:r w:rsidRPr="00C3168A">
              <w:rPr>
                <w:rFonts w:asciiTheme="minorBidi" w:hAnsiTheme="minorBidi" w:cstheme="minorBidi"/>
                <w:sz w:val="14"/>
                <w:szCs w:val="14"/>
              </w:rPr>
              <w:t xml:space="preserve"> of </w:t>
            </w:r>
            <w:r w:rsidRPr="00C3168A">
              <w:rPr>
                <w:rFonts w:asciiTheme="minorBidi" w:hAnsiTheme="minorBidi" w:cstheme="minorBidi"/>
                <w:b/>
                <w:bCs/>
                <w:sz w:val="16"/>
                <w:szCs w:val="16"/>
              </w:rPr>
              <w:fldChar w:fldCharType="begin"/>
            </w:r>
            <w:r w:rsidRPr="00C3168A">
              <w:rPr>
                <w:rFonts w:asciiTheme="minorBidi" w:hAnsiTheme="minorBidi" w:cstheme="minorBidi"/>
                <w:b/>
                <w:bCs/>
                <w:sz w:val="14"/>
                <w:szCs w:val="14"/>
              </w:rPr>
              <w:instrText xml:space="preserve"> NUMPAGES  </w:instrText>
            </w:r>
            <w:r w:rsidRPr="00C3168A">
              <w:rPr>
                <w:rFonts w:asciiTheme="minorBidi" w:hAnsiTheme="minorBidi" w:cstheme="minorBidi"/>
                <w:b/>
                <w:bCs/>
                <w:sz w:val="16"/>
                <w:szCs w:val="16"/>
              </w:rPr>
              <w:fldChar w:fldCharType="separate"/>
            </w:r>
            <w:r w:rsidR="00696CCF">
              <w:rPr>
                <w:rFonts w:asciiTheme="minorBidi" w:hAnsiTheme="minorBidi" w:cstheme="minorBidi"/>
                <w:b/>
                <w:bCs/>
                <w:noProof/>
                <w:sz w:val="14"/>
                <w:szCs w:val="14"/>
              </w:rPr>
              <w:t>1</w:t>
            </w:r>
            <w:r w:rsidRPr="00C3168A">
              <w:rPr>
                <w:rFonts w:asciiTheme="minorBidi" w:hAnsiTheme="minorBidi" w:cstheme="minorBidi"/>
                <w:b/>
                <w:bCs/>
                <w:sz w:val="16"/>
                <w:szCs w:val="16"/>
              </w:rPr>
              <w:fldChar w:fldCharType="end"/>
            </w:r>
          </w:p>
        </w:sdtContent>
      </w:sdt>
    </w:sdtContent>
  </w:sdt>
  <w:p w:rsidR="003B1864" w:rsidRDefault="003B1864" w:rsidP="00C3168A">
    <w:pPr>
      <w:pStyle w:val="Foote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A4A" w:rsidRDefault="00581A4A" w:rsidP="003B1864">
      <w:pPr>
        <w:spacing w:after="0" w:line="240" w:lineRule="auto"/>
      </w:pPr>
      <w:r>
        <w:separator/>
      </w:r>
    </w:p>
  </w:footnote>
  <w:footnote w:type="continuationSeparator" w:id="0">
    <w:p w:rsidR="00581A4A" w:rsidRDefault="00581A4A" w:rsidP="003B1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00" w:rsidRDefault="00581A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4" o:spid="_x0000_s2050" type="#_x0000_t136" style="position:absolute;margin-left:0;margin-top:0;width:380.7pt;height:228.4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00" w:rsidRDefault="00581A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3" o:spid="_x0000_s2049" type="#_x0000_t136" style="position:absolute;margin-left:0;margin-top:0;width:380.7pt;height:228.4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53C8"/>
    <w:multiLevelType w:val="hybridMultilevel"/>
    <w:tmpl w:val="7264F918"/>
    <w:lvl w:ilvl="0" w:tplc="B70A7320">
      <w:start w:val="1"/>
      <w:numFmt w:val="decimal"/>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770168D"/>
    <w:multiLevelType w:val="hybridMultilevel"/>
    <w:tmpl w:val="90D0EB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DC43A07"/>
    <w:multiLevelType w:val="hybridMultilevel"/>
    <w:tmpl w:val="CCC65BC0"/>
    <w:lvl w:ilvl="0" w:tplc="2788F8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D72DF"/>
    <w:multiLevelType w:val="hybridMultilevel"/>
    <w:tmpl w:val="E822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A053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4E71ED7"/>
    <w:multiLevelType w:val="hybridMultilevel"/>
    <w:tmpl w:val="95F8C0E4"/>
    <w:lvl w:ilvl="0" w:tplc="5AEEC0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40B41"/>
    <w:multiLevelType w:val="hybridMultilevel"/>
    <w:tmpl w:val="EC8435A2"/>
    <w:lvl w:ilvl="0" w:tplc="4BF41CD6">
      <w:start w:val="1"/>
      <w:numFmt w:val="arabicAbjad"/>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F9E1CEA"/>
    <w:multiLevelType w:val="hybridMultilevel"/>
    <w:tmpl w:val="0A4A17FA"/>
    <w:lvl w:ilvl="0" w:tplc="B2644F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A7EE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3BB780E"/>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52513"/>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88B68BE"/>
    <w:multiLevelType w:val="hybridMultilevel"/>
    <w:tmpl w:val="E026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C6B2B"/>
    <w:multiLevelType w:val="hybridMultilevel"/>
    <w:tmpl w:val="99C00B3A"/>
    <w:lvl w:ilvl="0" w:tplc="0B7004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E1D0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70C5CB9"/>
    <w:multiLevelType w:val="hybridMultilevel"/>
    <w:tmpl w:val="0356785A"/>
    <w:lvl w:ilvl="0" w:tplc="04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color w:val="00206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E067BF9"/>
    <w:multiLevelType w:val="hybridMultilevel"/>
    <w:tmpl w:val="CA2E03DA"/>
    <w:lvl w:ilvl="0" w:tplc="F9F0284C">
      <w:start w:val="1"/>
      <w:numFmt w:val="bullet"/>
      <w:lvlText w:val=""/>
      <w:lvlJc w:val="left"/>
      <w:pPr>
        <w:tabs>
          <w:tab w:val="num" w:pos="720"/>
        </w:tabs>
        <w:ind w:left="720" w:hanging="360"/>
      </w:pPr>
      <w:rPr>
        <w:rFonts w:ascii="Wingdings" w:hAnsi="Wingdings" w:hint="default"/>
      </w:rPr>
    </w:lvl>
    <w:lvl w:ilvl="1" w:tplc="5C56DC80" w:tentative="1">
      <w:start w:val="1"/>
      <w:numFmt w:val="bullet"/>
      <w:lvlText w:val=""/>
      <w:lvlJc w:val="left"/>
      <w:pPr>
        <w:tabs>
          <w:tab w:val="num" w:pos="1440"/>
        </w:tabs>
        <w:ind w:left="1440" w:hanging="360"/>
      </w:pPr>
      <w:rPr>
        <w:rFonts w:ascii="Wingdings" w:hAnsi="Wingdings" w:hint="default"/>
      </w:rPr>
    </w:lvl>
    <w:lvl w:ilvl="2" w:tplc="D968EA42" w:tentative="1">
      <w:start w:val="1"/>
      <w:numFmt w:val="bullet"/>
      <w:lvlText w:val=""/>
      <w:lvlJc w:val="left"/>
      <w:pPr>
        <w:tabs>
          <w:tab w:val="num" w:pos="2160"/>
        </w:tabs>
        <w:ind w:left="2160" w:hanging="360"/>
      </w:pPr>
      <w:rPr>
        <w:rFonts w:ascii="Wingdings" w:hAnsi="Wingdings" w:hint="default"/>
      </w:rPr>
    </w:lvl>
    <w:lvl w:ilvl="3" w:tplc="A6D00B48" w:tentative="1">
      <w:start w:val="1"/>
      <w:numFmt w:val="bullet"/>
      <w:lvlText w:val=""/>
      <w:lvlJc w:val="left"/>
      <w:pPr>
        <w:tabs>
          <w:tab w:val="num" w:pos="2880"/>
        </w:tabs>
        <w:ind w:left="2880" w:hanging="360"/>
      </w:pPr>
      <w:rPr>
        <w:rFonts w:ascii="Wingdings" w:hAnsi="Wingdings" w:hint="default"/>
      </w:rPr>
    </w:lvl>
    <w:lvl w:ilvl="4" w:tplc="053083E6" w:tentative="1">
      <w:start w:val="1"/>
      <w:numFmt w:val="bullet"/>
      <w:lvlText w:val=""/>
      <w:lvlJc w:val="left"/>
      <w:pPr>
        <w:tabs>
          <w:tab w:val="num" w:pos="3600"/>
        </w:tabs>
        <w:ind w:left="3600" w:hanging="360"/>
      </w:pPr>
      <w:rPr>
        <w:rFonts w:ascii="Wingdings" w:hAnsi="Wingdings" w:hint="default"/>
      </w:rPr>
    </w:lvl>
    <w:lvl w:ilvl="5" w:tplc="7F1E3F54" w:tentative="1">
      <w:start w:val="1"/>
      <w:numFmt w:val="bullet"/>
      <w:lvlText w:val=""/>
      <w:lvlJc w:val="left"/>
      <w:pPr>
        <w:tabs>
          <w:tab w:val="num" w:pos="4320"/>
        </w:tabs>
        <w:ind w:left="4320" w:hanging="360"/>
      </w:pPr>
      <w:rPr>
        <w:rFonts w:ascii="Wingdings" w:hAnsi="Wingdings" w:hint="default"/>
      </w:rPr>
    </w:lvl>
    <w:lvl w:ilvl="6" w:tplc="CCCAFC8C" w:tentative="1">
      <w:start w:val="1"/>
      <w:numFmt w:val="bullet"/>
      <w:lvlText w:val=""/>
      <w:lvlJc w:val="left"/>
      <w:pPr>
        <w:tabs>
          <w:tab w:val="num" w:pos="5040"/>
        </w:tabs>
        <w:ind w:left="5040" w:hanging="360"/>
      </w:pPr>
      <w:rPr>
        <w:rFonts w:ascii="Wingdings" w:hAnsi="Wingdings" w:hint="default"/>
      </w:rPr>
    </w:lvl>
    <w:lvl w:ilvl="7" w:tplc="544EAC3E" w:tentative="1">
      <w:start w:val="1"/>
      <w:numFmt w:val="bullet"/>
      <w:lvlText w:val=""/>
      <w:lvlJc w:val="left"/>
      <w:pPr>
        <w:tabs>
          <w:tab w:val="num" w:pos="5760"/>
        </w:tabs>
        <w:ind w:left="5760" w:hanging="360"/>
      </w:pPr>
      <w:rPr>
        <w:rFonts w:ascii="Wingdings" w:hAnsi="Wingdings" w:hint="default"/>
      </w:rPr>
    </w:lvl>
    <w:lvl w:ilvl="8" w:tplc="6824A7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3200F5"/>
    <w:multiLevelType w:val="hybridMultilevel"/>
    <w:tmpl w:val="9AC645C2"/>
    <w:lvl w:ilvl="0" w:tplc="8182DD04">
      <w:start w:val="1"/>
      <w:numFmt w:val="bullet"/>
      <w:lvlText w:val=""/>
      <w:lvlJc w:val="left"/>
      <w:pPr>
        <w:ind w:left="1542" w:hanging="360"/>
      </w:pPr>
      <w:rPr>
        <w:rFonts w:ascii="Symbol" w:hAnsi="Symbol" w:hint="default"/>
        <w:sz w:val="14"/>
        <w:szCs w:val="14"/>
      </w:rPr>
    </w:lvl>
    <w:lvl w:ilvl="1" w:tplc="04090019">
      <w:start w:val="1"/>
      <w:numFmt w:val="lowerLetter"/>
      <w:lvlText w:val="%2."/>
      <w:lvlJc w:val="left"/>
      <w:pPr>
        <w:ind w:left="2262" w:hanging="360"/>
      </w:pPr>
      <w:rPr>
        <w:rFonts w:cs="Times New Roman"/>
      </w:rPr>
    </w:lvl>
    <w:lvl w:ilvl="2" w:tplc="0409001B">
      <w:start w:val="1"/>
      <w:numFmt w:val="lowerRoman"/>
      <w:lvlText w:val="%3."/>
      <w:lvlJc w:val="right"/>
      <w:pPr>
        <w:ind w:left="2982" w:hanging="180"/>
      </w:pPr>
      <w:rPr>
        <w:rFonts w:cs="Times New Roman"/>
      </w:rPr>
    </w:lvl>
    <w:lvl w:ilvl="3" w:tplc="0409000F">
      <w:start w:val="1"/>
      <w:numFmt w:val="decimal"/>
      <w:lvlText w:val="%4."/>
      <w:lvlJc w:val="left"/>
      <w:pPr>
        <w:ind w:left="3702" w:hanging="360"/>
      </w:pPr>
      <w:rPr>
        <w:rFonts w:cs="Times New Roman"/>
      </w:rPr>
    </w:lvl>
    <w:lvl w:ilvl="4" w:tplc="04090019">
      <w:start w:val="1"/>
      <w:numFmt w:val="lowerLetter"/>
      <w:lvlText w:val="%5."/>
      <w:lvlJc w:val="left"/>
      <w:pPr>
        <w:ind w:left="4422" w:hanging="360"/>
      </w:pPr>
      <w:rPr>
        <w:rFonts w:cs="Times New Roman"/>
      </w:rPr>
    </w:lvl>
    <w:lvl w:ilvl="5" w:tplc="0409001B">
      <w:start w:val="1"/>
      <w:numFmt w:val="lowerRoman"/>
      <w:lvlText w:val="%6."/>
      <w:lvlJc w:val="right"/>
      <w:pPr>
        <w:ind w:left="5142" w:hanging="180"/>
      </w:pPr>
      <w:rPr>
        <w:rFonts w:cs="Times New Roman"/>
      </w:rPr>
    </w:lvl>
    <w:lvl w:ilvl="6" w:tplc="0409000F">
      <w:start w:val="1"/>
      <w:numFmt w:val="decimal"/>
      <w:lvlText w:val="%7."/>
      <w:lvlJc w:val="left"/>
      <w:pPr>
        <w:ind w:left="5862" w:hanging="360"/>
      </w:pPr>
      <w:rPr>
        <w:rFonts w:cs="Times New Roman"/>
      </w:rPr>
    </w:lvl>
    <w:lvl w:ilvl="7" w:tplc="04090019">
      <w:start w:val="1"/>
      <w:numFmt w:val="lowerLetter"/>
      <w:lvlText w:val="%8."/>
      <w:lvlJc w:val="left"/>
      <w:pPr>
        <w:ind w:left="6582" w:hanging="360"/>
      </w:pPr>
      <w:rPr>
        <w:rFonts w:cs="Times New Roman"/>
      </w:rPr>
    </w:lvl>
    <w:lvl w:ilvl="8" w:tplc="0409001B">
      <w:start w:val="1"/>
      <w:numFmt w:val="lowerRoman"/>
      <w:lvlText w:val="%9."/>
      <w:lvlJc w:val="right"/>
      <w:pPr>
        <w:ind w:left="7302" w:hanging="180"/>
      </w:pPr>
      <w:rPr>
        <w:rFonts w:cs="Times New Roman"/>
      </w:rPr>
    </w:lvl>
  </w:abstractNum>
  <w:abstractNum w:abstractNumId="17" w15:restartNumberingAfterBreak="0">
    <w:nsid w:val="52572589"/>
    <w:multiLevelType w:val="hybridMultilevel"/>
    <w:tmpl w:val="72943120"/>
    <w:lvl w:ilvl="0" w:tplc="FF46C006">
      <w:start w:val="1"/>
      <w:numFmt w:val="bullet"/>
      <w:lvlText w:val=""/>
      <w:lvlJc w:val="left"/>
      <w:pPr>
        <w:tabs>
          <w:tab w:val="num" w:pos="720"/>
        </w:tabs>
        <w:ind w:left="720" w:hanging="360"/>
      </w:pPr>
      <w:rPr>
        <w:rFonts w:ascii="Wingdings" w:hAnsi="Wingdings" w:hint="default"/>
      </w:rPr>
    </w:lvl>
    <w:lvl w:ilvl="1" w:tplc="5B3A4438" w:tentative="1">
      <w:start w:val="1"/>
      <w:numFmt w:val="bullet"/>
      <w:lvlText w:val=""/>
      <w:lvlJc w:val="left"/>
      <w:pPr>
        <w:tabs>
          <w:tab w:val="num" w:pos="1440"/>
        </w:tabs>
        <w:ind w:left="1440" w:hanging="360"/>
      </w:pPr>
      <w:rPr>
        <w:rFonts w:ascii="Wingdings" w:hAnsi="Wingdings" w:hint="default"/>
      </w:rPr>
    </w:lvl>
    <w:lvl w:ilvl="2" w:tplc="8104F220" w:tentative="1">
      <w:start w:val="1"/>
      <w:numFmt w:val="bullet"/>
      <w:lvlText w:val=""/>
      <w:lvlJc w:val="left"/>
      <w:pPr>
        <w:tabs>
          <w:tab w:val="num" w:pos="2160"/>
        </w:tabs>
        <w:ind w:left="2160" w:hanging="360"/>
      </w:pPr>
      <w:rPr>
        <w:rFonts w:ascii="Wingdings" w:hAnsi="Wingdings" w:hint="default"/>
      </w:rPr>
    </w:lvl>
    <w:lvl w:ilvl="3" w:tplc="7FCAF824" w:tentative="1">
      <w:start w:val="1"/>
      <w:numFmt w:val="bullet"/>
      <w:lvlText w:val=""/>
      <w:lvlJc w:val="left"/>
      <w:pPr>
        <w:tabs>
          <w:tab w:val="num" w:pos="2880"/>
        </w:tabs>
        <w:ind w:left="2880" w:hanging="360"/>
      </w:pPr>
      <w:rPr>
        <w:rFonts w:ascii="Wingdings" w:hAnsi="Wingdings" w:hint="default"/>
      </w:rPr>
    </w:lvl>
    <w:lvl w:ilvl="4" w:tplc="28C8FF40" w:tentative="1">
      <w:start w:val="1"/>
      <w:numFmt w:val="bullet"/>
      <w:lvlText w:val=""/>
      <w:lvlJc w:val="left"/>
      <w:pPr>
        <w:tabs>
          <w:tab w:val="num" w:pos="3600"/>
        </w:tabs>
        <w:ind w:left="3600" w:hanging="360"/>
      </w:pPr>
      <w:rPr>
        <w:rFonts w:ascii="Wingdings" w:hAnsi="Wingdings" w:hint="default"/>
      </w:rPr>
    </w:lvl>
    <w:lvl w:ilvl="5" w:tplc="F2BA6C90" w:tentative="1">
      <w:start w:val="1"/>
      <w:numFmt w:val="bullet"/>
      <w:lvlText w:val=""/>
      <w:lvlJc w:val="left"/>
      <w:pPr>
        <w:tabs>
          <w:tab w:val="num" w:pos="4320"/>
        </w:tabs>
        <w:ind w:left="4320" w:hanging="360"/>
      </w:pPr>
      <w:rPr>
        <w:rFonts w:ascii="Wingdings" w:hAnsi="Wingdings" w:hint="default"/>
      </w:rPr>
    </w:lvl>
    <w:lvl w:ilvl="6" w:tplc="36A0FCB2" w:tentative="1">
      <w:start w:val="1"/>
      <w:numFmt w:val="bullet"/>
      <w:lvlText w:val=""/>
      <w:lvlJc w:val="left"/>
      <w:pPr>
        <w:tabs>
          <w:tab w:val="num" w:pos="5040"/>
        </w:tabs>
        <w:ind w:left="5040" w:hanging="360"/>
      </w:pPr>
      <w:rPr>
        <w:rFonts w:ascii="Wingdings" w:hAnsi="Wingdings" w:hint="default"/>
      </w:rPr>
    </w:lvl>
    <w:lvl w:ilvl="7" w:tplc="0464B212" w:tentative="1">
      <w:start w:val="1"/>
      <w:numFmt w:val="bullet"/>
      <w:lvlText w:val=""/>
      <w:lvlJc w:val="left"/>
      <w:pPr>
        <w:tabs>
          <w:tab w:val="num" w:pos="5760"/>
        </w:tabs>
        <w:ind w:left="5760" w:hanging="360"/>
      </w:pPr>
      <w:rPr>
        <w:rFonts w:ascii="Wingdings" w:hAnsi="Wingdings" w:hint="default"/>
      </w:rPr>
    </w:lvl>
    <w:lvl w:ilvl="8" w:tplc="F95A8D0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C178D"/>
    <w:multiLevelType w:val="hybridMultilevel"/>
    <w:tmpl w:val="730AAAFC"/>
    <w:lvl w:ilvl="0" w:tplc="AF5E3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B54A2D"/>
    <w:multiLevelType w:val="hybridMultilevel"/>
    <w:tmpl w:val="E822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F7C6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7F052E8"/>
    <w:multiLevelType w:val="hybridMultilevel"/>
    <w:tmpl w:val="E822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114B32"/>
    <w:multiLevelType w:val="hybridMultilevel"/>
    <w:tmpl w:val="DDD84282"/>
    <w:lvl w:ilvl="0" w:tplc="E52A1A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F23CC"/>
    <w:multiLevelType w:val="hybridMultilevel"/>
    <w:tmpl w:val="E822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64A6B"/>
    <w:multiLevelType w:val="hybridMultilevel"/>
    <w:tmpl w:val="E026A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634372"/>
    <w:multiLevelType w:val="hybridMultilevel"/>
    <w:tmpl w:val="7130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F4718"/>
    <w:multiLevelType w:val="hybridMultilevel"/>
    <w:tmpl w:val="B33A3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C2601"/>
    <w:multiLevelType w:val="hybridMultilevel"/>
    <w:tmpl w:val="6DDC1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9949FC"/>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1F52726"/>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34B5CB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6E627FC"/>
    <w:multiLevelType w:val="hybridMultilevel"/>
    <w:tmpl w:val="F7646F44"/>
    <w:lvl w:ilvl="0" w:tplc="1A7210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E00F3"/>
    <w:multiLevelType w:val="hybridMultilevel"/>
    <w:tmpl w:val="D99A760A"/>
    <w:lvl w:ilvl="0" w:tplc="DE60C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6931F7"/>
    <w:multiLevelType w:val="hybridMultilevel"/>
    <w:tmpl w:val="7C3C7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B97765"/>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2"/>
  </w:num>
  <w:num w:numId="3">
    <w:abstractNumId w:val="31"/>
  </w:num>
  <w:num w:numId="4">
    <w:abstractNumId w:val="12"/>
  </w:num>
  <w:num w:numId="5">
    <w:abstractNumId w:val="7"/>
  </w:num>
  <w:num w:numId="6">
    <w:abstractNumId w:val="5"/>
  </w:num>
  <w:num w:numId="7">
    <w:abstractNumId w:val="22"/>
  </w:num>
  <w:num w:numId="8">
    <w:abstractNumId w:val="6"/>
  </w:num>
  <w:num w:numId="9">
    <w:abstractNumId w:val="1"/>
  </w:num>
  <w:num w:numId="10">
    <w:abstractNumId w:val="0"/>
  </w:num>
  <w:num w:numId="11">
    <w:abstractNumId w:val="14"/>
  </w:num>
  <w:num w:numId="12">
    <w:abstractNumId w:val="27"/>
  </w:num>
  <w:num w:numId="13">
    <w:abstractNumId w:val="2"/>
  </w:num>
  <w:num w:numId="14">
    <w:abstractNumId w:val="15"/>
  </w:num>
  <w:num w:numId="15">
    <w:abstractNumId w:val="17"/>
  </w:num>
  <w:num w:numId="16">
    <w:abstractNumId w:val="24"/>
  </w:num>
  <w:num w:numId="17">
    <w:abstractNumId w:val="11"/>
  </w:num>
  <w:num w:numId="18">
    <w:abstractNumId w:val="10"/>
  </w:num>
  <w:num w:numId="19">
    <w:abstractNumId w:val="20"/>
  </w:num>
  <w:num w:numId="20">
    <w:abstractNumId w:val="16"/>
  </w:num>
  <w:num w:numId="21">
    <w:abstractNumId w:val="28"/>
  </w:num>
  <w:num w:numId="22">
    <w:abstractNumId w:val="30"/>
  </w:num>
  <w:num w:numId="23">
    <w:abstractNumId w:val="4"/>
  </w:num>
  <w:num w:numId="24">
    <w:abstractNumId w:val="13"/>
  </w:num>
  <w:num w:numId="25">
    <w:abstractNumId w:val="29"/>
  </w:num>
  <w:num w:numId="26">
    <w:abstractNumId w:val="9"/>
  </w:num>
  <w:num w:numId="27">
    <w:abstractNumId w:val="34"/>
  </w:num>
  <w:num w:numId="28">
    <w:abstractNumId w:val="33"/>
  </w:num>
  <w:num w:numId="29">
    <w:abstractNumId w:val="18"/>
  </w:num>
  <w:num w:numId="30">
    <w:abstractNumId w:val="26"/>
  </w:num>
  <w:num w:numId="31">
    <w:abstractNumId w:val="21"/>
  </w:num>
  <w:num w:numId="32">
    <w:abstractNumId w:val="23"/>
  </w:num>
  <w:num w:numId="33">
    <w:abstractNumId w:val="19"/>
  </w:num>
  <w:num w:numId="34">
    <w:abstractNumId w:val="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02"/>
    <w:rsid w:val="000131EC"/>
    <w:rsid w:val="00021B93"/>
    <w:rsid w:val="0004130E"/>
    <w:rsid w:val="00044D3B"/>
    <w:rsid w:val="00052FA5"/>
    <w:rsid w:val="00055D28"/>
    <w:rsid w:val="00066703"/>
    <w:rsid w:val="00076B95"/>
    <w:rsid w:val="000931DF"/>
    <w:rsid w:val="000933FD"/>
    <w:rsid w:val="000A22D8"/>
    <w:rsid w:val="000B015B"/>
    <w:rsid w:val="000C17D5"/>
    <w:rsid w:val="000C54AF"/>
    <w:rsid w:val="000E5726"/>
    <w:rsid w:val="00114CA1"/>
    <w:rsid w:val="00120F20"/>
    <w:rsid w:val="001228EF"/>
    <w:rsid w:val="00126109"/>
    <w:rsid w:val="00127EBE"/>
    <w:rsid w:val="00133B70"/>
    <w:rsid w:val="00154A71"/>
    <w:rsid w:val="00155390"/>
    <w:rsid w:val="00170DC7"/>
    <w:rsid w:val="00186FD1"/>
    <w:rsid w:val="00197FFC"/>
    <w:rsid w:val="001A6F05"/>
    <w:rsid w:val="001E4E44"/>
    <w:rsid w:val="001F3112"/>
    <w:rsid w:val="001F438F"/>
    <w:rsid w:val="001F537B"/>
    <w:rsid w:val="002004BD"/>
    <w:rsid w:val="002150E0"/>
    <w:rsid w:val="0022674C"/>
    <w:rsid w:val="00243AD4"/>
    <w:rsid w:val="00253C83"/>
    <w:rsid w:val="00257B88"/>
    <w:rsid w:val="002744A6"/>
    <w:rsid w:val="00287155"/>
    <w:rsid w:val="002A0A53"/>
    <w:rsid w:val="002A7FF4"/>
    <w:rsid w:val="002B3998"/>
    <w:rsid w:val="002C3C6E"/>
    <w:rsid w:val="002C7DBB"/>
    <w:rsid w:val="002D4282"/>
    <w:rsid w:val="002E2142"/>
    <w:rsid w:val="002E7C8E"/>
    <w:rsid w:val="002F5403"/>
    <w:rsid w:val="003027E1"/>
    <w:rsid w:val="003057C6"/>
    <w:rsid w:val="00327DD3"/>
    <w:rsid w:val="003341F3"/>
    <w:rsid w:val="00336382"/>
    <w:rsid w:val="00343BCB"/>
    <w:rsid w:val="00350160"/>
    <w:rsid w:val="00356BD6"/>
    <w:rsid w:val="0037099C"/>
    <w:rsid w:val="00371ABD"/>
    <w:rsid w:val="00385292"/>
    <w:rsid w:val="003933D3"/>
    <w:rsid w:val="003A6F7B"/>
    <w:rsid w:val="003B1864"/>
    <w:rsid w:val="003B4295"/>
    <w:rsid w:val="003B5267"/>
    <w:rsid w:val="003D0E5E"/>
    <w:rsid w:val="003D6E95"/>
    <w:rsid w:val="003E44BA"/>
    <w:rsid w:val="00405B12"/>
    <w:rsid w:val="0043158E"/>
    <w:rsid w:val="00437119"/>
    <w:rsid w:val="00437B39"/>
    <w:rsid w:val="00441428"/>
    <w:rsid w:val="00480D53"/>
    <w:rsid w:val="0048173A"/>
    <w:rsid w:val="004833A6"/>
    <w:rsid w:val="004950ED"/>
    <w:rsid w:val="004D6C1F"/>
    <w:rsid w:val="004E64D8"/>
    <w:rsid w:val="00511451"/>
    <w:rsid w:val="00512129"/>
    <w:rsid w:val="00515199"/>
    <w:rsid w:val="0052436D"/>
    <w:rsid w:val="00535D17"/>
    <w:rsid w:val="00562AAF"/>
    <w:rsid w:val="005735EA"/>
    <w:rsid w:val="0058161C"/>
    <w:rsid w:val="00581A4A"/>
    <w:rsid w:val="00584D56"/>
    <w:rsid w:val="00584E61"/>
    <w:rsid w:val="00591FEC"/>
    <w:rsid w:val="005A24E9"/>
    <w:rsid w:val="005A2813"/>
    <w:rsid w:val="005A2A5A"/>
    <w:rsid w:val="005D2D10"/>
    <w:rsid w:val="005D564B"/>
    <w:rsid w:val="005E258E"/>
    <w:rsid w:val="005E2A97"/>
    <w:rsid w:val="005E5947"/>
    <w:rsid w:val="005F4A01"/>
    <w:rsid w:val="005F6409"/>
    <w:rsid w:val="00601266"/>
    <w:rsid w:val="00604269"/>
    <w:rsid w:val="00614DB0"/>
    <w:rsid w:val="0062376A"/>
    <w:rsid w:val="006254D4"/>
    <w:rsid w:val="006506E8"/>
    <w:rsid w:val="00657346"/>
    <w:rsid w:val="006635A7"/>
    <w:rsid w:val="00670FCE"/>
    <w:rsid w:val="00686CCD"/>
    <w:rsid w:val="006931F6"/>
    <w:rsid w:val="00696CCF"/>
    <w:rsid w:val="006C63DF"/>
    <w:rsid w:val="006D39C3"/>
    <w:rsid w:val="006D7BAD"/>
    <w:rsid w:val="006E23C6"/>
    <w:rsid w:val="006F263A"/>
    <w:rsid w:val="00700805"/>
    <w:rsid w:val="00713684"/>
    <w:rsid w:val="007158DF"/>
    <w:rsid w:val="007429AC"/>
    <w:rsid w:val="00746E06"/>
    <w:rsid w:val="007604C5"/>
    <w:rsid w:val="00761128"/>
    <w:rsid w:val="007631E7"/>
    <w:rsid w:val="00765E00"/>
    <w:rsid w:val="007666C4"/>
    <w:rsid w:val="007710B6"/>
    <w:rsid w:val="00777040"/>
    <w:rsid w:val="00791FB6"/>
    <w:rsid w:val="00792CAA"/>
    <w:rsid w:val="007954C8"/>
    <w:rsid w:val="007A0A80"/>
    <w:rsid w:val="007A1F7C"/>
    <w:rsid w:val="007B49BC"/>
    <w:rsid w:val="007D2442"/>
    <w:rsid w:val="007D282E"/>
    <w:rsid w:val="007D6234"/>
    <w:rsid w:val="007F4EA9"/>
    <w:rsid w:val="00806A0D"/>
    <w:rsid w:val="00811745"/>
    <w:rsid w:val="00831139"/>
    <w:rsid w:val="0083272C"/>
    <w:rsid w:val="00866208"/>
    <w:rsid w:val="00872B20"/>
    <w:rsid w:val="00874BB7"/>
    <w:rsid w:val="008879CB"/>
    <w:rsid w:val="008B2CB2"/>
    <w:rsid w:val="008B4199"/>
    <w:rsid w:val="008B7AB2"/>
    <w:rsid w:val="008D02B3"/>
    <w:rsid w:val="00902BF3"/>
    <w:rsid w:val="00942C64"/>
    <w:rsid w:val="0094792C"/>
    <w:rsid w:val="00955C52"/>
    <w:rsid w:val="009579A1"/>
    <w:rsid w:val="009754AA"/>
    <w:rsid w:val="00981C59"/>
    <w:rsid w:val="00983412"/>
    <w:rsid w:val="009C51FA"/>
    <w:rsid w:val="009D307F"/>
    <w:rsid w:val="009E0234"/>
    <w:rsid w:val="009F27CA"/>
    <w:rsid w:val="00A20491"/>
    <w:rsid w:val="00A41463"/>
    <w:rsid w:val="00A47459"/>
    <w:rsid w:val="00A5473F"/>
    <w:rsid w:val="00A61DD8"/>
    <w:rsid w:val="00A70E04"/>
    <w:rsid w:val="00A81497"/>
    <w:rsid w:val="00A85E16"/>
    <w:rsid w:val="00A92948"/>
    <w:rsid w:val="00AA0B2F"/>
    <w:rsid w:val="00AB371D"/>
    <w:rsid w:val="00AB49A7"/>
    <w:rsid w:val="00AC2252"/>
    <w:rsid w:val="00AC57F6"/>
    <w:rsid w:val="00AC7DC0"/>
    <w:rsid w:val="00AD5FD1"/>
    <w:rsid w:val="00AF1D23"/>
    <w:rsid w:val="00AF567E"/>
    <w:rsid w:val="00B02DB1"/>
    <w:rsid w:val="00B05120"/>
    <w:rsid w:val="00B05420"/>
    <w:rsid w:val="00B1581A"/>
    <w:rsid w:val="00B30DE6"/>
    <w:rsid w:val="00B374F9"/>
    <w:rsid w:val="00B51B70"/>
    <w:rsid w:val="00B56B5B"/>
    <w:rsid w:val="00B63091"/>
    <w:rsid w:val="00B832C2"/>
    <w:rsid w:val="00B90CB7"/>
    <w:rsid w:val="00B9271E"/>
    <w:rsid w:val="00BB21C4"/>
    <w:rsid w:val="00BE720C"/>
    <w:rsid w:val="00C00428"/>
    <w:rsid w:val="00C0362A"/>
    <w:rsid w:val="00C03FC6"/>
    <w:rsid w:val="00C2051C"/>
    <w:rsid w:val="00C3168A"/>
    <w:rsid w:val="00C40755"/>
    <w:rsid w:val="00CB6A18"/>
    <w:rsid w:val="00CB7766"/>
    <w:rsid w:val="00CC2D7D"/>
    <w:rsid w:val="00CC30D7"/>
    <w:rsid w:val="00CD2F70"/>
    <w:rsid w:val="00CE70C3"/>
    <w:rsid w:val="00D049BD"/>
    <w:rsid w:val="00D14744"/>
    <w:rsid w:val="00D171DF"/>
    <w:rsid w:val="00D24495"/>
    <w:rsid w:val="00D26B54"/>
    <w:rsid w:val="00D329D5"/>
    <w:rsid w:val="00D44A7F"/>
    <w:rsid w:val="00D56D3E"/>
    <w:rsid w:val="00D63F2E"/>
    <w:rsid w:val="00D668FE"/>
    <w:rsid w:val="00D7233F"/>
    <w:rsid w:val="00D735AC"/>
    <w:rsid w:val="00D80164"/>
    <w:rsid w:val="00DA72E4"/>
    <w:rsid w:val="00DB5619"/>
    <w:rsid w:val="00DB5A33"/>
    <w:rsid w:val="00DD62DD"/>
    <w:rsid w:val="00DF218D"/>
    <w:rsid w:val="00DF66C3"/>
    <w:rsid w:val="00E04F68"/>
    <w:rsid w:val="00E1077F"/>
    <w:rsid w:val="00E15697"/>
    <w:rsid w:val="00E17CFE"/>
    <w:rsid w:val="00E2097F"/>
    <w:rsid w:val="00E27105"/>
    <w:rsid w:val="00E36BFE"/>
    <w:rsid w:val="00E52964"/>
    <w:rsid w:val="00E5669C"/>
    <w:rsid w:val="00E7271A"/>
    <w:rsid w:val="00E7544C"/>
    <w:rsid w:val="00E8648E"/>
    <w:rsid w:val="00E943C9"/>
    <w:rsid w:val="00EC123B"/>
    <w:rsid w:val="00EC12D5"/>
    <w:rsid w:val="00ED23E2"/>
    <w:rsid w:val="00F050D0"/>
    <w:rsid w:val="00F147D1"/>
    <w:rsid w:val="00F14939"/>
    <w:rsid w:val="00F14B1A"/>
    <w:rsid w:val="00F30E67"/>
    <w:rsid w:val="00F31DF0"/>
    <w:rsid w:val="00F31E45"/>
    <w:rsid w:val="00F45402"/>
    <w:rsid w:val="00F47644"/>
    <w:rsid w:val="00F5226A"/>
    <w:rsid w:val="00F54B1F"/>
    <w:rsid w:val="00F6431A"/>
    <w:rsid w:val="00F66E62"/>
    <w:rsid w:val="00F74E19"/>
    <w:rsid w:val="00F76EC4"/>
    <w:rsid w:val="00F80CDB"/>
    <w:rsid w:val="00F97D4D"/>
    <w:rsid w:val="00FA56DA"/>
    <w:rsid w:val="00FC2597"/>
    <w:rsid w:val="00FC6692"/>
    <w:rsid w:val="00FE40D5"/>
    <w:rsid w:val="00FF1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9DB3644-1582-4731-B60F-D81432B7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234"/>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133B70"/>
    <w:pPr>
      <w:ind w:left="720"/>
    </w:pPr>
  </w:style>
  <w:style w:type="character" w:customStyle="1" w:styleId="ListParagraphChar">
    <w:name w:val="List Paragraph Char"/>
    <w:link w:val="ListParagraph"/>
    <w:rsid w:val="00133B70"/>
    <w:rPr>
      <w:rFonts w:ascii="Calibri" w:eastAsia="Times New Roman" w:hAnsi="Calibri" w:cs="Arial"/>
    </w:rPr>
  </w:style>
  <w:style w:type="paragraph" w:styleId="Header">
    <w:name w:val="header"/>
    <w:basedOn w:val="Normal"/>
    <w:link w:val="HeaderChar"/>
    <w:uiPriority w:val="99"/>
    <w:unhideWhenUsed/>
    <w:rsid w:val="003B18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1864"/>
    <w:rPr>
      <w:rFonts w:ascii="Calibri" w:eastAsia="Times New Roman" w:hAnsi="Calibri" w:cs="Arial"/>
    </w:rPr>
  </w:style>
  <w:style w:type="paragraph" w:styleId="Footer">
    <w:name w:val="footer"/>
    <w:basedOn w:val="Normal"/>
    <w:link w:val="FooterChar"/>
    <w:uiPriority w:val="99"/>
    <w:unhideWhenUsed/>
    <w:rsid w:val="003B18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1864"/>
    <w:rPr>
      <w:rFonts w:ascii="Calibri" w:eastAsia="Times New Roman" w:hAnsi="Calibri" w:cs="Arial"/>
    </w:rPr>
  </w:style>
  <w:style w:type="paragraph" w:styleId="BalloonText">
    <w:name w:val="Balloon Text"/>
    <w:basedOn w:val="Normal"/>
    <w:link w:val="BalloonTextChar"/>
    <w:uiPriority w:val="99"/>
    <w:semiHidden/>
    <w:unhideWhenUsed/>
    <w:rsid w:val="00D04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B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C30D7"/>
    <w:rPr>
      <w:sz w:val="16"/>
      <w:szCs w:val="16"/>
    </w:rPr>
  </w:style>
  <w:style w:type="paragraph" w:styleId="CommentText">
    <w:name w:val="annotation text"/>
    <w:basedOn w:val="Normal"/>
    <w:link w:val="CommentTextChar"/>
    <w:uiPriority w:val="99"/>
    <w:semiHidden/>
    <w:unhideWhenUsed/>
    <w:rsid w:val="00CC30D7"/>
    <w:pPr>
      <w:spacing w:line="240" w:lineRule="auto"/>
    </w:pPr>
    <w:rPr>
      <w:sz w:val="20"/>
      <w:szCs w:val="20"/>
    </w:rPr>
  </w:style>
  <w:style w:type="character" w:customStyle="1" w:styleId="CommentTextChar">
    <w:name w:val="Comment Text Char"/>
    <w:basedOn w:val="DefaultParagraphFont"/>
    <w:link w:val="CommentText"/>
    <w:uiPriority w:val="99"/>
    <w:semiHidden/>
    <w:rsid w:val="00CC30D7"/>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CC30D7"/>
    <w:rPr>
      <w:b/>
      <w:bCs/>
    </w:rPr>
  </w:style>
  <w:style w:type="character" w:customStyle="1" w:styleId="CommentSubjectChar">
    <w:name w:val="Comment Subject Char"/>
    <w:basedOn w:val="CommentTextChar"/>
    <w:link w:val="CommentSubject"/>
    <w:uiPriority w:val="99"/>
    <w:semiHidden/>
    <w:rsid w:val="00CC30D7"/>
    <w:rPr>
      <w:rFonts w:ascii="Calibri" w:eastAsia="Times New Roman" w:hAnsi="Calibri" w:cs="Arial"/>
      <w:b/>
      <w:bCs/>
      <w:sz w:val="20"/>
      <w:szCs w:val="20"/>
    </w:rPr>
  </w:style>
  <w:style w:type="table" w:customStyle="1" w:styleId="TableGrid1">
    <w:name w:val="Table Grid1"/>
    <w:basedOn w:val="TableNormal"/>
    <w:next w:val="TableGrid"/>
    <w:uiPriority w:val="59"/>
    <w:rsid w:val="0048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5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33059">
      <w:bodyDiv w:val="1"/>
      <w:marLeft w:val="0"/>
      <w:marRight w:val="0"/>
      <w:marTop w:val="0"/>
      <w:marBottom w:val="0"/>
      <w:divBdr>
        <w:top w:val="none" w:sz="0" w:space="0" w:color="auto"/>
        <w:left w:val="none" w:sz="0" w:space="0" w:color="auto"/>
        <w:bottom w:val="none" w:sz="0" w:space="0" w:color="auto"/>
        <w:right w:val="none" w:sz="0" w:space="0" w:color="auto"/>
      </w:divBdr>
      <w:divsChild>
        <w:div w:id="553276060">
          <w:marLeft w:val="274"/>
          <w:marRight w:val="0"/>
          <w:marTop w:val="0"/>
          <w:marBottom w:val="0"/>
          <w:divBdr>
            <w:top w:val="none" w:sz="0" w:space="0" w:color="auto"/>
            <w:left w:val="none" w:sz="0" w:space="0" w:color="auto"/>
            <w:bottom w:val="none" w:sz="0" w:space="0" w:color="auto"/>
            <w:right w:val="none" w:sz="0" w:space="0" w:color="auto"/>
          </w:divBdr>
        </w:div>
        <w:div w:id="116411608">
          <w:marLeft w:val="274"/>
          <w:marRight w:val="0"/>
          <w:marTop w:val="0"/>
          <w:marBottom w:val="0"/>
          <w:divBdr>
            <w:top w:val="none" w:sz="0" w:space="0" w:color="auto"/>
            <w:left w:val="none" w:sz="0" w:space="0" w:color="auto"/>
            <w:bottom w:val="none" w:sz="0" w:space="0" w:color="auto"/>
            <w:right w:val="none" w:sz="0" w:space="0" w:color="auto"/>
          </w:divBdr>
        </w:div>
        <w:div w:id="1735081637">
          <w:marLeft w:val="274"/>
          <w:marRight w:val="0"/>
          <w:marTop w:val="0"/>
          <w:marBottom w:val="0"/>
          <w:divBdr>
            <w:top w:val="none" w:sz="0" w:space="0" w:color="auto"/>
            <w:left w:val="none" w:sz="0" w:space="0" w:color="auto"/>
            <w:bottom w:val="none" w:sz="0" w:space="0" w:color="auto"/>
            <w:right w:val="none" w:sz="0" w:space="0" w:color="auto"/>
          </w:divBdr>
        </w:div>
        <w:div w:id="1289313966">
          <w:marLeft w:val="274"/>
          <w:marRight w:val="0"/>
          <w:marTop w:val="0"/>
          <w:marBottom w:val="0"/>
          <w:divBdr>
            <w:top w:val="none" w:sz="0" w:space="0" w:color="auto"/>
            <w:left w:val="none" w:sz="0" w:space="0" w:color="auto"/>
            <w:bottom w:val="none" w:sz="0" w:space="0" w:color="auto"/>
            <w:right w:val="none" w:sz="0" w:space="0" w:color="auto"/>
          </w:divBdr>
        </w:div>
        <w:div w:id="407847736">
          <w:marLeft w:val="274"/>
          <w:marRight w:val="0"/>
          <w:marTop w:val="0"/>
          <w:marBottom w:val="0"/>
          <w:divBdr>
            <w:top w:val="none" w:sz="0" w:space="0" w:color="auto"/>
            <w:left w:val="none" w:sz="0" w:space="0" w:color="auto"/>
            <w:bottom w:val="none" w:sz="0" w:space="0" w:color="auto"/>
            <w:right w:val="none" w:sz="0" w:space="0" w:color="auto"/>
          </w:divBdr>
        </w:div>
        <w:div w:id="448008882">
          <w:marLeft w:val="274"/>
          <w:marRight w:val="0"/>
          <w:marTop w:val="0"/>
          <w:marBottom w:val="0"/>
          <w:divBdr>
            <w:top w:val="none" w:sz="0" w:space="0" w:color="auto"/>
            <w:left w:val="none" w:sz="0" w:space="0" w:color="auto"/>
            <w:bottom w:val="none" w:sz="0" w:space="0" w:color="auto"/>
            <w:right w:val="none" w:sz="0" w:space="0" w:color="auto"/>
          </w:divBdr>
        </w:div>
        <w:div w:id="4774986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9EA4D-2D6C-4687-9705-844AB4B9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jatin.samant@kw.ey.com</dc:creator>
  <cp:lastModifiedBy>Muneera A. Al-shayji</cp:lastModifiedBy>
  <cp:revision>2</cp:revision>
  <cp:lastPrinted>2015-04-01T15:16:00Z</cp:lastPrinted>
  <dcterms:created xsi:type="dcterms:W3CDTF">2015-08-24T09:48:00Z</dcterms:created>
  <dcterms:modified xsi:type="dcterms:W3CDTF">2015-08-24T09:48:00Z</dcterms:modified>
</cp:coreProperties>
</file>