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27" w:rsidRDefault="00600E73" w:rsidP="0058414F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  <w:r>
        <w:rPr>
          <w:rFonts w:ascii="Sakkal Majalla" w:hAnsi="Sakkal Majalla" w:cs="mohammad bold art 1" w:hint="cs"/>
          <w:sz w:val="26"/>
          <w:szCs w:val="26"/>
          <w:u w:val="single"/>
          <w:rtl/>
          <w:lang w:bidi="ar-KW"/>
        </w:rPr>
        <w:t>التعديلات المقترحة على اللائحة التنفيذية للقانون رقم 7 لسنة 2010 بشأن إنشاء هيئة أسواق المال وتنظيم نشاط الأوراق المالية وتعديلاتهما</w:t>
      </w:r>
    </w:p>
    <w:p w:rsidR="0058414F" w:rsidRPr="00873CBB" w:rsidRDefault="0058414F" w:rsidP="0058414F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1A20C0" w:rsidRPr="000172AA" w:rsidRDefault="001A20C0" w:rsidP="00CF4EC1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8"/>
          <w:szCs w:val="8"/>
          <w:rtl/>
          <w:lang w:bidi="ar-KW"/>
        </w:rPr>
      </w:pPr>
    </w:p>
    <w:tbl>
      <w:tblPr>
        <w:tblStyle w:val="TableGrid1"/>
        <w:tblW w:w="9873" w:type="dxa"/>
        <w:tblInd w:w="405" w:type="dxa"/>
        <w:tblLook w:val="04A0" w:firstRow="1" w:lastRow="0" w:firstColumn="1" w:lastColumn="0" w:noHBand="0" w:noVBand="1"/>
      </w:tblPr>
      <w:tblGrid>
        <w:gridCol w:w="4500"/>
        <w:gridCol w:w="1377"/>
        <w:gridCol w:w="1890"/>
        <w:gridCol w:w="2106"/>
      </w:tblGrid>
      <w:tr w:rsidR="001A20C0" w:rsidRPr="00570A16" w:rsidTr="000172AA">
        <w:trPr>
          <w:trHeight w:val="487"/>
        </w:trPr>
        <w:tc>
          <w:tcPr>
            <w:tcW w:w="45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1A20C0" w:rsidRPr="00570A16" w:rsidRDefault="001A20C0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نص المادة بعد التعديل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1A20C0" w:rsidRPr="00570A16" w:rsidRDefault="001A20C0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التعديل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1A20C0" w:rsidRPr="00570A16" w:rsidRDefault="001A20C0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المادة</w:t>
            </w:r>
          </w:p>
        </w:tc>
        <w:tc>
          <w:tcPr>
            <w:tcW w:w="21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1A20C0" w:rsidRPr="00570A16" w:rsidRDefault="001A20C0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الكتاب</w:t>
            </w:r>
          </w:p>
        </w:tc>
      </w:tr>
      <w:tr w:rsidR="000172AA" w:rsidRPr="00570A16" w:rsidTr="000172AA">
        <w:trPr>
          <w:trHeight w:val="2367"/>
        </w:trPr>
        <w:tc>
          <w:tcPr>
            <w:tcW w:w="45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490576" w:rsidRDefault="000172AA" w:rsidP="006F0C0C">
            <w:pPr>
              <w:bidi/>
              <w:contextualSpacing/>
              <w:jc w:val="both"/>
              <w:rPr>
                <w:rFonts w:cs="mohammad bold art 1"/>
                <w:rtl/>
              </w:rPr>
            </w:pPr>
            <w:r w:rsidRPr="00490576">
              <w:rPr>
                <w:rFonts w:ascii="Sakkal Majalla" w:hAnsi="Sakkal Majalla" w:cs="mohammad bold art 1"/>
                <w:rtl/>
                <w:lang w:bidi="ar-KW"/>
              </w:rPr>
              <w:t>المحاولة</w:t>
            </w:r>
            <w:r w:rsidRPr="0049057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490576">
              <w:rPr>
                <w:rFonts w:ascii="Sakkal Majalla" w:hAnsi="Sakkal Majalla" w:cs="mohammad bold art 1"/>
                <w:rtl/>
                <w:lang w:bidi="ar-KW"/>
              </w:rPr>
              <w:t>أو</w:t>
            </w:r>
            <w:r w:rsidRPr="0049057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490576">
              <w:rPr>
                <w:rFonts w:ascii="Sakkal Majalla" w:hAnsi="Sakkal Majalla" w:cs="mohammad bold art 1"/>
                <w:rtl/>
                <w:lang w:bidi="ar-KW"/>
              </w:rPr>
              <w:t>الطلب</w:t>
            </w:r>
            <w:r w:rsidRPr="0049057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490576">
              <w:rPr>
                <w:rFonts w:ascii="Sakkal Majalla" w:hAnsi="Sakkal Majalla" w:cs="mohammad bold art 1" w:hint="cs"/>
                <w:rtl/>
                <w:lang w:bidi="ar-KW"/>
              </w:rPr>
              <w:t>لشراء</w:t>
            </w:r>
            <w:r w:rsidR="006F0C0C">
              <w:rPr>
                <w:rFonts w:ascii="Sakkal Majalla" w:hAnsi="Sakkal Majalla" w:cs="mohammad bold art 1" w:hint="cs"/>
                <w:rtl/>
                <w:lang w:bidi="ar-KW"/>
              </w:rPr>
              <w:t xml:space="preserve"> </w:t>
            </w:r>
            <w:r w:rsidR="006F0C0C" w:rsidRPr="00C83276">
              <w:rPr>
                <w:rFonts w:ascii="Sakkal Majalla" w:hAnsi="Sakkal Majalla" w:cs="mohammad bold art 1" w:hint="cs"/>
                <w:rtl/>
                <w:lang w:bidi="ar-KW"/>
              </w:rPr>
              <w:t>نسبة لا تقل عن 5% من أسهم شركة مدرجة في بورصة الأوراق المالية</w:t>
            </w:r>
            <w:r w:rsidR="00490576" w:rsidRPr="00C83276">
              <w:rPr>
                <w:rFonts w:ascii="Sakkal Majalla" w:hAnsi="Sakkal Majalla" w:cs="mohammad bold art 1" w:hint="cs"/>
                <w:rtl/>
                <w:lang w:bidi="ar-KW"/>
              </w:rPr>
              <w:t xml:space="preserve"> تؤدي </w:t>
            </w:r>
            <w:r w:rsidR="00490576" w:rsidRPr="00490576">
              <w:rPr>
                <w:rFonts w:ascii="Sakkal Majalla" w:hAnsi="Sakkal Majalla" w:cs="mohammad bold art 1" w:hint="cs"/>
                <w:rtl/>
                <w:lang w:bidi="ar-KW"/>
              </w:rPr>
              <w:t xml:space="preserve">إلى الحصول على نسبة لا تقل عن 30% ولا تزيد </w:t>
            </w:r>
            <w:r w:rsidR="00490576" w:rsidRPr="00C83276">
              <w:rPr>
                <w:rFonts w:ascii="Sakkal Majalla" w:hAnsi="Sakkal Majalla" w:cs="mohammad bold art 1" w:hint="cs"/>
                <w:rtl/>
                <w:lang w:bidi="ar-KW"/>
              </w:rPr>
              <w:t xml:space="preserve">عن 50% من رأس مال </w:t>
            </w:r>
            <w:r w:rsidR="006F0C0C" w:rsidRPr="00C83276">
              <w:rPr>
                <w:rFonts w:ascii="Sakkal Majalla" w:hAnsi="Sakkal Majalla" w:cs="mohammad bold art 1" w:hint="cs"/>
                <w:rtl/>
                <w:lang w:bidi="ar-KW"/>
              </w:rPr>
              <w:t>الشركة</w:t>
            </w:r>
            <w:r w:rsidR="00CA69C9" w:rsidRPr="00C83276">
              <w:rPr>
                <w:rFonts w:ascii="Sakkal Majalla" w:hAnsi="Sakkal Majalla" w:cs="mohammad bold art 1" w:hint="cs"/>
                <w:rtl/>
                <w:lang w:bidi="ar-KW"/>
              </w:rPr>
              <w:t xml:space="preserve"> بعد التنفيذ</w:t>
            </w:r>
            <w:r w:rsidRPr="00C83276">
              <w:rPr>
                <w:rFonts w:ascii="Sakkal Majalla" w:hAnsi="Sakkal Majalla" w:cs="mohammad bold art 1" w:hint="cs"/>
                <w:rtl/>
                <w:lang w:bidi="ar-KW"/>
              </w:rPr>
              <w:t>، على أن يلتزم مقدم عرض</w:t>
            </w:r>
            <w:r w:rsidRPr="00C83276">
              <w:rPr>
                <w:rFonts w:cs="mohammad bold art 1" w:hint="cs"/>
                <w:rtl/>
                <w:lang w:bidi="ar-KW"/>
              </w:rPr>
              <w:t xml:space="preserve"> الشراء </w:t>
            </w:r>
            <w:r w:rsidRPr="00490576">
              <w:rPr>
                <w:rFonts w:cs="mohammad bold art 1" w:hint="cs"/>
                <w:rtl/>
                <w:lang w:bidi="ar-KW"/>
              </w:rPr>
              <w:t xml:space="preserve">بتقديم عرضه </w:t>
            </w:r>
            <w:r w:rsidRPr="00490576">
              <w:rPr>
                <w:rFonts w:ascii="Sakkal Majalla" w:hAnsi="Sakkal Majalla" w:cs="mohammad bold art 1" w:hint="cs"/>
                <w:rtl/>
                <w:lang w:bidi="ar-KW"/>
              </w:rPr>
              <w:t>لكافة مساهمي الشركة</w:t>
            </w:r>
            <w:r w:rsidRPr="00490576">
              <w:rPr>
                <w:rFonts w:cs="mohammad bold art 1" w:hint="cs"/>
                <w:rtl/>
              </w:rPr>
              <w:t>، و</w:t>
            </w:r>
            <w:r w:rsidRPr="00490576">
              <w:rPr>
                <w:rFonts w:ascii="Sakkal Majalla" w:hAnsi="Sakkal Majalla" w:cs="mohammad bold art 1" w:hint="cs"/>
                <w:rtl/>
                <w:lang w:bidi="ar-KW"/>
              </w:rPr>
              <w:t>يتم توزيع أسهم مساهمي الشركة محل العرض المشاركين في عملية عرض الشراء الجزئي بطريقة النسبة والتناسب</w:t>
            </w:r>
            <w:r w:rsidRPr="00490576">
              <w:rPr>
                <w:rFonts w:ascii="Sakkal Majalla" w:hAnsi="Sakkal Majalla" w:cs="mohammad bold art 1" w:hint="cs"/>
                <w:b/>
                <w:bCs/>
                <w:rtl/>
                <w:lang w:bidi="ar-KW"/>
              </w:rPr>
              <w:t>.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إضافة 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تعريف 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"عرض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الشراء الجزئي" </w:t>
            </w:r>
          </w:p>
        </w:tc>
        <w:tc>
          <w:tcPr>
            <w:tcW w:w="21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الأول</w:t>
            </w:r>
          </w:p>
          <w:p w:rsidR="00A209C8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 (التعريفات)</w:t>
            </w: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A209C8" w:rsidRPr="00570A16" w:rsidRDefault="00A209C8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  <w:p w:rsidR="000172AA" w:rsidRPr="00570A16" w:rsidRDefault="000172AA" w:rsidP="00CF4EC1">
            <w:pPr>
              <w:bidi/>
              <w:rPr>
                <w:rFonts w:ascii="Sakkal Majalla" w:hAnsi="Sakkal Majalla" w:cs="mohammad bold art 1"/>
                <w:rtl/>
                <w:lang w:bidi="ar-KW"/>
              </w:rPr>
            </w:pPr>
          </w:p>
        </w:tc>
      </w:tr>
      <w:tr w:rsidR="000172AA" w:rsidRPr="00570A16" w:rsidTr="000172AA">
        <w:trPr>
          <w:trHeight w:val="738"/>
        </w:trPr>
        <w:tc>
          <w:tcPr>
            <w:tcW w:w="45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lowKashida"/>
              <w:rPr>
                <w:rFonts w:ascii="Sakkal Majalla" w:hAnsi="Sakkal Majalla" w:cs="mohammad bold art 1"/>
                <w:lang w:bidi="ar-KW"/>
              </w:rPr>
            </w:pPr>
            <w:r w:rsidRPr="00570A16">
              <w:rPr>
                <w:rFonts w:ascii="Sakkal Majalla" w:hAnsi="Sakkal Majalla" w:cs="mohammad bold art 1"/>
                <w:rtl/>
                <w:lang w:bidi="ar-KW"/>
              </w:rPr>
              <w:t>أي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شخص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يقدم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عرض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الشراء الجزئي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،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سواء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كان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شخصاً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طبيعياً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أو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اعتبارياً</w:t>
            </w: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.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إضافة 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تعريف 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"مقدم عرض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الشراء الجزئي"</w:t>
            </w:r>
          </w:p>
        </w:tc>
        <w:tc>
          <w:tcPr>
            <w:tcW w:w="21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</w:p>
        </w:tc>
      </w:tr>
      <w:tr w:rsidR="000172AA" w:rsidRPr="00570A16" w:rsidTr="000172AA">
        <w:trPr>
          <w:trHeight w:val="614"/>
        </w:trPr>
        <w:tc>
          <w:tcPr>
            <w:tcW w:w="45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14104F">
            <w:pPr>
              <w:autoSpaceDE w:val="0"/>
              <w:autoSpaceDN w:val="0"/>
              <w:bidi/>
              <w:adjustRightInd w:val="0"/>
              <w:jc w:val="lowKashida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/>
                <w:rtl/>
                <w:lang w:bidi="ar-KW"/>
              </w:rPr>
              <w:t>أي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شركة</w:t>
            </w:r>
            <w:r w:rsidR="0014104F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مدرجة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في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بورصة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الأوراق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المالية،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تم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تقديم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عرض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شراء جزئي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عليها</w:t>
            </w: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.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إضافة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تعريف 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"محل عرض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الشراء الجزئي"</w:t>
            </w:r>
          </w:p>
        </w:tc>
        <w:tc>
          <w:tcPr>
            <w:tcW w:w="21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</w:p>
        </w:tc>
      </w:tr>
      <w:tr w:rsidR="000172AA" w:rsidRPr="00570A16" w:rsidTr="000172AA">
        <w:trPr>
          <w:trHeight w:val="972"/>
        </w:trPr>
        <w:tc>
          <w:tcPr>
            <w:tcW w:w="45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lowKashida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/>
                <w:rtl/>
                <w:lang w:bidi="ar-KW"/>
              </w:rPr>
              <w:t>الفترة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من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الإفصاح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عن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عرض</w:t>
            </w: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 الشراء الجزئي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إلى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حين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الإعلان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عن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/>
                <w:rtl/>
                <w:lang w:bidi="ar-KW"/>
              </w:rPr>
              <w:t>تنفيذ</w:t>
            </w:r>
            <w:r w:rsidRPr="00570A16">
              <w:rPr>
                <w:rFonts w:ascii="Sakkal Majalla" w:hAnsi="Sakkal Majalla" w:cs="mohammad bold art 1"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عرض الشراء الجزئي.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إضافة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تعريف 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"فترة عرض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الشراء الجزئي"</w:t>
            </w:r>
          </w:p>
        </w:tc>
        <w:tc>
          <w:tcPr>
            <w:tcW w:w="21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</w:p>
        </w:tc>
      </w:tr>
      <w:tr w:rsidR="000172AA" w:rsidRPr="00570A16" w:rsidTr="000172AA">
        <w:tc>
          <w:tcPr>
            <w:tcW w:w="45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lowKashida"/>
              <w:rPr>
                <w:rFonts w:cs="mohammad bold art 1"/>
                <w:lang w:bidi="ar-KW"/>
              </w:rPr>
            </w:pPr>
            <w:r w:rsidRPr="00570A16">
              <w:rPr>
                <w:rFonts w:cs="mohammad bold art 1"/>
                <w:rtl/>
                <w:lang w:bidi="ar-KW"/>
              </w:rPr>
              <w:t>المستند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الذي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يتضمن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تفاصيل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عرض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 w:hint="cs"/>
                <w:rtl/>
                <w:lang w:bidi="ar-KW"/>
              </w:rPr>
              <w:t>الشراء الجزئي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الموجه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من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مقدم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عرض</w:t>
            </w:r>
            <w:r w:rsidRPr="00570A16">
              <w:rPr>
                <w:rFonts w:cs="mohammad bold art 1" w:hint="cs"/>
                <w:rtl/>
                <w:lang w:bidi="ar-KW"/>
              </w:rPr>
              <w:t xml:space="preserve"> الشراء الجزئي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إلى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مساهمي</w:t>
            </w:r>
            <w:r w:rsidRPr="00570A16">
              <w:rPr>
                <w:rFonts w:cs="mohammad bold art 1" w:hint="cs"/>
                <w:rtl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الشركة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 w:hint="cs"/>
                <w:rtl/>
                <w:lang w:bidi="ar-KW"/>
              </w:rPr>
              <w:t xml:space="preserve">محل </w:t>
            </w:r>
            <w:r w:rsidRPr="00570A16">
              <w:rPr>
                <w:rFonts w:cs="mohammad bold art 1"/>
                <w:rtl/>
                <w:lang w:bidi="ar-KW"/>
              </w:rPr>
              <w:t>عرض</w:t>
            </w:r>
            <w:r w:rsidRPr="00570A16">
              <w:rPr>
                <w:rFonts w:cs="mohammad bold art 1" w:hint="cs"/>
                <w:rtl/>
                <w:lang w:bidi="ar-KW"/>
              </w:rPr>
              <w:t xml:space="preserve"> الشراء الجزئي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وذلك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وفقاً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للبيانات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والضوابط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المنصوص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عليها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في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هذه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اللائحة</w:t>
            </w:r>
            <w:r w:rsidRPr="00570A16">
              <w:rPr>
                <w:rFonts w:cs="mohammad bold art 1" w:hint="cs"/>
                <w:rtl/>
                <w:lang w:bidi="ar-KW"/>
              </w:rPr>
              <w:t>.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إضافة 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تعريف 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"مستند عرض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الشراء الجزئي"</w:t>
            </w:r>
          </w:p>
        </w:tc>
        <w:tc>
          <w:tcPr>
            <w:tcW w:w="21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</w:p>
        </w:tc>
      </w:tr>
      <w:tr w:rsidR="000172AA" w:rsidRPr="00570A16" w:rsidTr="000172AA">
        <w:tc>
          <w:tcPr>
            <w:tcW w:w="45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lowKashida"/>
              <w:rPr>
                <w:rFonts w:cs="mohammad bold art 1"/>
                <w:rtl/>
                <w:lang w:bidi="ar-KW"/>
              </w:rPr>
            </w:pPr>
            <w:r w:rsidRPr="00570A16">
              <w:rPr>
                <w:rFonts w:cs="mohammad bold art 1"/>
                <w:rtl/>
                <w:lang w:bidi="ar-KW"/>
              </w:rPr>
              <w:t>شخص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مرخص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له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من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قبل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الهيئة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لممارسة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نشاط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إدارة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المحافظ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الاستثمارية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بغرض</w:t>
            </w:r>
            <w:r w:rsidRPr="00570A16">
              <w:rPr>
                <w:rFonts w:cs="mohammad bold art 1" w:hint="cs"/>
                <w:rtl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تجميع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أسهم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الراغبين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بالمشاركة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/>
                <w:rtl/>
                <w:lang w:bidi="ar-KW"/>
              </w:rPr>
              <w:t>في</w:t>
            </w:r>
            <w:r w:rsidRPr="00570A16">
              <w:rPr>
                <w:rFonts w:cs="mohammad bold art 1"/>
                <w:lang w:bidi="ar-KW"/>
              </w:rPr>
              <w:t xml:space="preserve"> </w:t>
            </w:r>
            <w:r w:rsidRPr="00570A16">
              <w:rPr>
                <w:rFonts w:cs="mohammad bold art 1" w:hint="cs"/>
                <w:rtl/>
                <w:lang w:bidi="ar-KW"/>
              </w:rPr>
              <w:t>عرض الشراء الجزئي.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إضافة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تعريف 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"مدير عملية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الشراء "</w:t>
            </w:r>
          </w:p>
        </w:tc>
        <w:tc>
          <w:tcPr>
            <w:tcW w:w="210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</w:p>
        </w:tc>
      </w:tr>
      <w:tr w:rsidR="000172AA" w:rsidRPr="00570A16" w:rsidTr="000172AA">
        <w:tc>
          <w:tcPr>
            <w:tcW w:w="45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lowKashida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آلية توزيع أسهم مساهمي الشركة محل العرض المشاركين في عملية عرض الشراء الجزئي كنسبة متساوية من النسبة المراد شراؤها. وتقوم وكالة المقاصة باحتساب ذلك. 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إضافة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تعريف 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"النسبة </w:t>
            </w:r>
          </w:p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والتناسب"</w:t>
            </w:r>
          </w:p>
        </w:tc>
        <w:tc>
          <w:tcPr>
            <w:tcW w:w="21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172AA" w:rsidRPr="00570A16" w:rsidRDefault="000172AA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</w:p>
        </w:tc>
      </w:tr>
    </w:tbl>
    <w:p w:rsidR="001A20C0" w:rsidRDefault="001A20C0" w:rsidP="00CF4EC1">
      <w:pPr>
        <w:widowControl w:val="0"/>
        <w:autoSpaceDE w:val="0"/>
        <w:autoSpaceDN w:val="0"/>
        <w:bidi/>
        <w:adjustRightInd w:val="0"/>
        <w:spacing w:line="276" w:lineRule="auto"/>
        <w:jc w:val="both"/>
        <w:textAlignment w:val="center"/>
        <w:rPr>
          <w:rFonts w:ascii="DiwanMuna-Bold" w:hAnsi="Calibri" w:cs="DiwanMuna-Bold"/>
          <w:b/>
          <w:bCs/>
          <w:color w:val="B5A500"/>
          <w:sz w:val="34"/>
          <w:szCs w:val="34"/>
          <w:rtl/>
          <w:lang w:bidi="ar-YE"/>
        </w:rPr>
      </w:pPr>
    </w:p>
    <w:p w:rsidR="00280914" w:rsidRDefault="00280914" w:rsidP="00CF4EC1">
      <w:pPr>
        <w:bidi/>
        <w:rPr>
          <w:rFonts w:ascii="Sakkal Majalla" w:hAnsi="Sakkal Majalla" w:cs="mohammad bold art 1"/>
          <w:sz w:val="26"/>
          <w:szCs w:val="26"/>
          <w:rtl/>
          <w:lang w:bidi="ar-KW"/>
        </w:rPr>
      </w:pPr>
    </w:p>
    <w:p w:rsidR="00280914" w:rsidRDefault="00280914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58414F" w:rsidRDefault="0058414F" w:rsidP="0058414F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58414F" w:rsidRDefault="0058414F" w:rsidP="0058414F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A65274" w:rsidRDefault="00A65274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A65274" w:rsidRDefault="00A65274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tbl>
      <w:tblPr>
        <w:tblStyle w:val="TableGrid1"/>
        <w:tblW w:w="9666" w:type="dxa"/>
        <w:tblInd w:w="612" w:type="dxa"/>
        <w:tblLook w:val="04A0" w:firstRow="1" w:lastRow="0" w:firstColumn="1" w:lastColumn="0" w:noHBand="0" w:noVBand="1"/>
      </w:tblPr>
      <w:tblGrid>
        <w:gridCol w:w="4293"/>
        <w:gridCol w:w="1377"/>
        <w:gridCol w:w="1890"/>
        <w:gridCol w:w="2106"/>
      </w:tblGrid>
      <w:tr w:rsidR="00A65274" w:rsidRPr="00570A16" w:rsidTr="001C1357">
        <w:trPr>
          <w:trHeight w:val="487"/>
        </w:trPr>
        <w:tc>
          <w:tcPr>
            <w:tcW w:w="42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A65274" w:rsidRPr="00570A16" w:rsidRDefault="00A65274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نص المادة بعد التعديل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A65274" w:rsidRPr="00570A16" w:rsidRDefault="00A65274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التعديل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A65274" w:rsidRPr="00570A16" w:rsidRDefault="00A65274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المادة</w:t>
            </w:r>
          </w:p>
        </w:tc>
        <w:tc>
          <w:tcPr>
            <w:tcW w:w="21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A65274" w:rsidRPr="00570A16" w:rsidRDefault="00A65274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الكتاب</w:t>
            </w:r>
          </w:p>
        </w:tc>
      </w:tr>
      <w:tr w:rsidR="00A65274" w:rsidRPr="00570A16" w:rsidTr="001C1357">
        <w:trPr>
          <w:trHeight w:val="738"/>
        </w:trPr>
        <w:tc>
          <w:tcPr>
            <w:tcW w:w="42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5274" w:rsidRPr="00570A16" w:rsidRDefault="00A65274" w:rsidP="004276F3">
            <w:pPr>
              <w:autoSpaceDE w:val="0"/>
              <w:autoSpaceDN w:val="0"/>
              <w:bidi/>
              <w:adjustRightInd w:val="0"/>
              <w:jc w:val="lowKashida"/>
              <w:rPr>
                <w:rFonts w:cs="mohammad bold art 1"/>
              </w:rPr>
            </w:pPr>
            <w:r w:rsidRPr="00570A16">
              <w:rPr>
                <w:rFonts w:cs="mohammad bold art 1"/>
                <w:rtl/>
              </w:rPr>
              <w:t xml:space="preserve">تنطبق أحكام </w:t>
            </w:r>
            <w:r w:rsidRPr="00570A16">
              <w:rPr>
                <w:rFonts w:cs="mohammad bold art 1" w:hint="cs"/>
                <w:rtl/>
              </w:rPr>
              <w:t xml:space="preserve">عرض الشراء الجزئي المنصوص عليها </w:t>
            </w:r>
            <w:r w:rsidRPr="00570A16">
              <w:rPr>
                <w:rFonts w:cs="mohammad bold art 1"/>
                <w:rtl/>
              </w:rPr>
              <w:t xml:space="preserve">في الفصل </w:t>
            </w:r>
            <w:r w:rsidRPr="00570A16">
              <w:rPr>
                <w:rFonts w:cs="mohammad bold art 1" w:hint="cs"/>
                <w:rtl/>
              </w:rPr>
              <w:t>الرابع</w:t>
            </w:r>
            <w:r w:rsidRPr="00570A16">
              <w:rPr>
                <w:rFonts w:cs="mohammad bold art 1"/>
                <w:rtl/>
              </w:rPr>
              <w:t xml:space="preserve"> من هذا الكتاب على </w:t>
            </w:r>
            <w:r w:rsidRPr="00570A16">
              <w:rPr>
                <w:rFonts w:cs="mohammad bold art 1" w:hint="cs"/>
                <w:rtl/>
              </w:rPr>
              <w:t>العمليات ا</w:t>
            </w:r>
            <w:r w:rsidRPr="00570A16">
              <w:rPr>
                <w:rFonts w:cs="mohammad bold art 1"/>
                <w:rtl/>
              </w:rPr>
              <w:t xml:space="preserve">لتي تتضمن العرض أو المحاولة أو الطلب </w:t>
            </w:r>
            <w:r w:rsidRPr="00570A16">
              <w:rPr>
                <w:rFonts w:cs="mohammad bold art 1" w:hint="cs"/>
                <w:rtl/>
              </w:rPr>
              <w:t xml:space="preserve">لشراء </w:t>
            </w:r>
            <w:r w:rsidR="00B8740D" w:rsidRPr="00C83276">
              <w:rPr>
                <w:rFonts w:cs="mohammad bold art 1" w:hint="cs"/>
                <w:rtl/>
              </w:rPr>
              <w:t xml:space="preserve">نسبة </w:t>
            </w:r>
            <w:r w:rsidR="00B8740D" w:rsidRPr="00C83276">
              <w:rPr>
                <w:rFonts w:ascii="Sakkal Majalla" w:hAnsi="Sakkal Majalla" w:cs="mohammad bold art 1" w:hint="cs"/>
                <w:rtl/>
                <w:lang w:bidi="ar-KW"/>
              </w:rPr>
              <w:t xml:space="preserve">لا تقل عن 5% من أسهم شركة مدرجة في بورصة الأوراق المالية </w:t>
            </w:r>
            <w:r w:rsidR="006B0DC8" w:rsidRPr="00C83276">
              <w:rPr>
                <w:rFonts w:cs="mohammad bold art 1" w:hint="cs"/>
                <w:rtl/>
              </w:rPr>
              <w:t xml:space="preserve">تؤدي إلى الحصول على </w:t>
            </w:r>
            <w:r w:rsidRPr="00C83276">
              <w:rPr>
                <w:rFonts w:cs="mohammad bold art 1" w:hint="cs"/>
                <w:rtl/>
              </w:rPr>
              <w:t xml:space="preserve">نسبة لا تقل عن </w:t>
            </w:r>
            <w:r w:rsidRPr="00C83276">
              <w:rPr>
                <w:rFonts w:ascii="Sakkal Majalla" w:hAnsi="Sakkal Majalla" w:cs="mohammad bold art 1" w:hint="cs"/>
                <w:rtl/>
                <w:lang w:bidi="ar-KW"/>
              </w:rPr>
              <w:t>30</w:t>
            </w:r>
            <w:r w:rsidRPr="00C83276">
              <w:rPr>
                <w:rFonts w:cs="mohammad bold art 1" w:hint="cs"/>
                <w:rtl/>
              </w:rPr>
              <w:t xml:space="preserve">% ولا </w:t>
            </w:r>
            <w:r w:rsidRPr="006B0DC8">
              <w:rPr>
                <w:rFonts w:cs="mohammad bold art 1" w:hint="cs"/>
                <w:rtl/>
              </w:rPr>
              <w:t>تزيد عن</w:t>
            </w: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 50% من رأس مال شركة</w:t>
            </w:r>
            <w:r w:rsidR="007D23D4">
              <w:rPr>
                <w:rFonts w:ascii="Sakkal Majalla" w:hAnsi="Sakkal Majalla" w:cs="mohammad bold art 1" w:hint="cs"/>
                <w:rtl/>
                <w:lang w:bidi="ar-KW"/>
              </w:rPr>
              <w:t xml:space="preserve"> </w:t>
            </w: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مدرجة في بورصة</w:t>
            </w:r>
            <w:r w:rsidRPr="00570A16">
              <w:rPr>
                <w:rFonts w:cs="mohammad bold art 1" w:hint="cs"/>
                <w:rtl/>
              </w:rPr>
              <w:t xml:space="preserve"> الأوراق المالية</w:t>
            </w:r>
            <w:r w:rsidR="00CA69C9">
              <w:rPr>
                <w:rFonts w:cs="mohammad bold art 1" w:hint="cs"/>
                <w:rtl/>
              </w:rPr>
              <w:t xml:space="preserve"> </w:t>
            </w:r>
            <w:r w:rsidR="00CA69C9" w:rsidRPr="00C83276">
              <w:rPr>
                <w:rFonts w:cs="mohammad bold art 1" w:hint="cs"/>
                <w:rtl/>
              </w:rPr>
              <w:t>بعد التنفيذ</w:t>
            </w:r>
            <w:r w:rsidRPr="00570A16">
              <w:rPr>
                <w:rFonts w:cs="mohammad bold art 1" w:hint="cs"/>
                <w:rtl/>
              </w:rPr>
              <w:t xml:space="preserve">. 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5274" w:rsidRPr="00570A16" w:rsidRDefault="00A65274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إضافة 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5274" w:rsidRPr="00570A16" w:rsidRDefault="00A65274" w:rsidP="004276F3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مادة (</w:t>
            </w:r>
            <w:r w:rsidR="004276F3">
              <w:rPr>
                <w:rFonts w:ascii="Sakkal Majalla" w:hAnsi="Sakkal Majalla" w:cs="mohammad bold art 1" w:hint="cs"/>
                <w:rtl/>
                <w:lang w:bidi="ar-KW"/>
              </w:rPr>
              <w:t>4</w:t>
            </w: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-1)</w:t>
            </w:r>
          </w:p>
        </w:tc>
        <w:tc>
          <w:tcPr>
            <w:tcW w:w="21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65274" w:rsidRPr="00570A16" w:rsidRDefault="00A65274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التاسع</w:t>
            </w:r>
          </w:p>
          <w:p w:rsidR="00A65274" w:rsidRPr="00570A16" w:rsidRDefault="00A65274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(الاندماج والاستحواذ)</w:t>
            </w:r>
          </w:p>
        </w:tc>
      </w:tr>
      <w:tr w:rsidR="00600E73" w:rsidRPr="00570A16" w:rsidTr="00600E73">
        <w:trPr>
          <w:trHeight w:val="614"/>
        </w:trPr>
        <w:tc>
          <w:tcPr>
            <w:tcW w:w="42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0E73" w:rsidRPr="00570A16" w:rsidRDefault="00600E73" w:rsidP="00CF4EC1">
            <w:pPr>
              <w:bidi/>
              <w:jc w:val="lowKashida"/>
              <w:rPr>
                <w:rFonts w:ascii="Arial" w:hAnsi="Arial" w:cs="mohammad bold art 1"/>
                <w:rtl/>
              </w:rPr>
            </w:pPr>
            <w:r w:rsidRPr="00570A16">
              <w:rPr>
                <w:rFonts w:ascii="Arial" w:hAnsi="Arial" w:cs="mohammad bold art 1" w:hint="cs"/>
                <w:rtl/>
              </w:rPr>
              <w:t>إضافة البند</w:t>
            </w:r>
            <w:r w:rsidRPr="00570A16">
              <w:rPr>
                <w:rFonts w:cs="mohammad bold art 1" w:hint="cs"/>
                <w:rtl/>
              </w:rPr>
              <w:t xml:space="preserve"> رقم </w:t>
            </w: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(16)</w:t>
            </w:r>
            <w:r w:rsidRPr="00570A16">
              <w:rPr>
                <w:rFonts w:cs="mohammad bold art 1" w:hint="cs"/>
                <w:rtl/>
              </w:rPr>
              <w:t xml:space="preserve"> </w:t>
            </w:r>
            <w:r w:rsidRPr="00570A16">
              <w:rPr>
                <w:rFonts w:ascii="Arial" w:hAnsi="Arial" w:cs="mohammad bold art 1" w:hint="cs"/>
                <w:color w:val="FF0000"/>
                <w:rtl/>
              </w:rPr>
              <w:t xml:space="preserve">(حالة إعفاء) </w:t>
            </w:r>
            <w:r w:rsidRPr="00570A16">
              <w:rPr>
                <w:rFonts w:cs="mohammad bold art 1" w:hint="cs"/>
                <w:rtl/>
              </w:rPr>
              <w:t>ينص على الآتي: "الحصول على النسبة المشار إليها نتيجة تنفيذ عرض الشراء الجزئي".</w:t>
            </w:r>
          </w:p>
        </w:tc>
        <w:tc>
          <w:tcPr>
            <w:tcW w:w="13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00E73" w:rsidRPr="00570A16" w:rsidRDefault="00600E73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إضافة</w:t>
            </w:r>
          </w:p>
          <w:p w:rsidR="00600E73" w:rsidRPr="00570A16" w:rsidRDefault="00600E73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color w:val="FF0000"/>
                <w:rtl/>
                <w:lang w:bidi="ar-KW"/>
              </w:rPr>
              <w:t>حالة إعفاء</w:t>
            </w:r>
          </w:p>
          <w:p w:rsidR="00600E73" w:rsidRPr="00570A16" w:rsidRDefault="00600E73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</w:p>
        </w:tc>
        <w:tc>
          <w:tcPr>
            <w:tcW w:w="18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00E73" w:rsidRPr="00570A16" w:rsidRDefault="00600E73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>مادة (1-5-3)</w:t>
            </w:r>
          </w:p>
        </w:tc>
        <w:tc>
          <w:tcPr>
            <w:tcW w:w="2106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600E73" w:rsidRPr="00570A16" w:rsidRDefault="00600E73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</w:p>
        </w:tc>
      </w:tr>
      <w:tr w:rsidR="00600E73" w:rsidRPr="00570A16" w:rsidTr="00600E73">
        <w:trPr>
          <w:trHeight w:val="1795"/>
        </w:trPr>
        <w:tc>
          <w:tcPr>
            <w:tcW w:w="429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00E73" w:rsidRPr="00570A16" w:rsidRDefault="00600E73" w:rsidP="00CF4EC1">
            <w:pPr>
              <w:bidi/>
              <w:jc w:val="lowKashida"/>
              <w:rPr>
                <w:rFonts w:ascii="Sakkal Majalla" w:hAnsi="Sakkal Majalla" w:cs="mohammad bold art 1"/>
                <w:rtl/>
                <w:lang w:bidi="ar-KW"/>
              </w:rPr>
            </w:pPr>
            <w:r w:rsidRPr="00570A16">
              <w:rPr>
                <w:rFonts w:ascii="Sakkal Majalla" w:hAnsi="Sakkal Majalla" w:cs="mohammad bold art 1" w:hint="cs"/>
                <w:rtl/>
                <w:lang w:bidi="ar-KW"/>
              </w:rPr>
              <w:t xml:space="preserve">إعادة ترقيم البند رقم (16) ليصبح البند رقم (17). </w:t>
            </w:r>
          </w:p>
        </w:tc>
        <w:tc>
          <w:tcPr>
            <w:tcW w:w="1377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00E73" w:rsidRPr="00570A16" w:rsidRDefault="00600E73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</w:p>
        </w:tc>
        <w:tc>
          <w:tcPr>
            <w:tcW w:w="1890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00E73" w:rsidRPr="00570A16" w:rsidRDefault="00600E73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</w:p>
        </w:tc>
        <w:tc>
          <w:tcPr>
            <w:tcW w:w="2106" w:type="dxa"/>
            <w:vMerge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00E73" w:rsidRPr="00570A16" w:rsidRDefault="00600E73" w:rsidP="00CF4EC1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mohammad bold art 1"/>
                <w:rtl/>
                <w:lang w:bidi="ar-KW"/>
              </w:rPr>
            </w:pPr>
          </w:p>
        </w:tc>
      </w:tr>
    </w:tbl>
    <w:p w:rsidR="00A65274" w:rsidRDefault="00A65274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A65274" w:rsidRDefault="00A65274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A65274" w:rsidRDefault="00A65274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A65274" w:rsidRDefault="00A65274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A65274" w:rsidRDefault="00A65274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A65274" w:rsidRDefault="00A65274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A65274" w:rsidRDefault="00A65274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600E73" w:rsidRDefault="00600E73" w:rsidP="00600E73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600E73" w:rsidRDefault="00600E73" w:rsidP="00600E73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600E73" w:rsidRDefault="00600E73" w:rsidP="00600E73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600E73" w:rsidRDefault="00600E73" w:rsidP="00600E73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600E73" w:rsidRDefault="00600E73" w:rsidP="00600E73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600E73" w:rsidRDefault="00600E73" w:rsidP="00600E73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A65274" w:rsidRDefault="00A65274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B9044A" w:rsidRDefault="00B9044A" w:rsidP="00CF4EC1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lang w:bidi="ar-KW"/>
        </w:rPr>
      </w:pPr>
    </w:p>
    <w:p w:rsidR="0058414F" w:rsidRDefault="0058414F" w:rsidP="0058414F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lang w:bidi="ar-KW"/>
        </w:rPr>
      </w:pPr>
    </w:p>
    <w:p w:rsidR="00600E73" w:rsidRDefault="00600E73" w:rsidP="00600E73">
      <w:pPr>
        <w:bidi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</w:p>
    <w:p w:rsidR="00A65274" w:rsidRPr="00873CBB" w:rsidRDefault="00600E73" w:rsidP="00600E73">
      <w:pPr>
        <w:bidi/>
        <w:jc w:val="center"/>
        <w:rPr>
          <w:rFonts w:ascii="Sakkal Majalla" w:hAnsi="Sakkal Majalla" w:cs="mohammad bold art 1"/>
          <w:sz w:val="26"/>
          <w:szCs w:val="26"/>
          <w:u w:val="single"/>
          <w:rtl/>
          <w:lang w:bidi="ar-KW"/>
        </w:rPr>
      </w:pPr>
      <w:r>
        <w:rPr>
          <w:rFonts w:ascii="Sakkal Majalla" w:hAnsi="Sakkal Majalla" w:cs="mohammad bold art 1" w:hint="cs"/>
          <w:sz w:val="26"/>
          <w:szCs w:val="26"/>
          <w:u w:val="single"/>
          <w:rtl/>
          <w:lang w:bidi="ar-KW"/>
        </w:rPr>
        <w:lastRenderedPageBreak/>
        <w:t>الفصل الرابع (عرض الشراء الجزئي) من الكتاب التاسع (الاندماج والاستحواذ) من اللائحة التنفيذية للقانون رقم 7 لسنة 2010 بشأن إنشاء هيئة أسواق المال وتنظيم نشاط الأوراق المالية وتعديلاتهما</w:t>
      </w:r>
    </w:p>
    <w:p w:rsidR="00CF4EC1" w:rsidRPr="00CE339C" w:rsidRDefault="00CF4EC1" w:rsidP="00CF4EC1">
      <w:pPr>
        <w:widowControl w:val="0"/>
        <w:autoSpaceDE w:val="0"/>
        <w:autoSpaceDN w:val="0"/>
        <w:bidi/>
        <w:adjustRightInd w:val="0"/>
        <w:spacing w:line="276" w:lineRule="auto"/>
        <w:jc w:val="center"/>
        <w:textAlignment w:val="center"/>
        <w:rPr>
          <w:rFonts w:ascii="DiwanMuna-Bold" w:hAnsi="Calibri" w:cs="mohammad bold art 1"/>
          <w:b/>
          <w:bCs/>
          <w:color w:val="B5A500"/>
          <w:sz w:val="8"/>
          <w:szCs w:val="2"/>
          <w:lang w:bidi="ar-YE"/>
        </w:rPr>
      </w:pPr>
    </w:p>
    <w:p w:rsidR="00280914" w:rsidRPr="00280914" w:rsidRDefault="00280914" w:rsidP="00396FF7">
      <w:pPr>
        <w:widowControl w:val="0"/>
        <w:autoSpaceDE w:val="0"/>
        <w:autoSpaceDN w:val="0"/>
        <w:bidi/>
        <w:adjustRightInd w:val="0"/>
        <w:spacing w:line="276" w:lineRule="auto"/>
        <w:textAlignment w:val="center"/>
        <w:rPr>
          <w:rFonts w:ascii="DiwanMuna-Bold" w:hAnsi="Calibri" w:cs="mohammad bold art 1"/>
          <w:b/>
          <w:bCs/>
          <w:color w:val="B5A500"/>
          <w:rtl/>
          <w:lang w:bidi="ar-YE"/>
        </w:rPr>
      </w:pPr>
      <w:r w:rsidRPr="00280914">
        <w:rPr>
          <w:rFonts w:ascii="DiwanMuna-Bold" w:hAnsi="Calibri" w:cs="mohammad bold art 1"/>
          <w:b/>
          <w:bCs/>
          <w:color w:val="B5A500"/>
          <w:rtl/>
          <w:lang w:bidi="ar-YE"/>
        </w:rPr>
        <w:t xml:space="preserve">الفصل </w:t>
      </w:r>
      <w:r w:rsidRPr="00280914">
        <w:rPr>
          <w:rFonts w:ascii="DiwanMuna-Bold" w:hAnsi="Calibri" w:cs="mohammad bold art 1" w:hint="cs"/>
          <w:b/>
          <w:bCs/>
          <w:color w:val="B5A500"/>
          <w:rtl/>
          <w:lang w:bidi="ar-YE"/>
        </w:rPr>
        <w:t>الرابع</w:t>
      </w:r>
    </w:p>
    <w:p w:rsidR="00280914" w:rsidRDefault="00280914" w:rsidP="00396FF7">
      <w:pPr>
        <w:widowControl w:val="0"/>
        <w:tabs>
          <w:tab w:val="left" w:pos="1407"/>
        </w:tabs>
        <w:autoSpaceDE w:val="0"/>
        <w:autoSpaceDN w:val="0"/>
        <w:bidi/>
        <w:adjustRightInd w:val="0"/>
        <w:spacing w:line="276" w:lineRule="auto"/>
        <w:textAlignment w:val="center"/>
        <w:rPr>
          <w:rFonts w:ascii="DiwanMuna-Bold" w:hAnsi="Calibri" w:cs="mohammad bold art 1"/>
          <w:b/>
          <w:bCs/>
          <w:color w:val="0098FF"/>
          <w:lang w:bidi="ar-YE"/>
        </w:rPr>
      </w:pPr>
      <w:r w:rsidRPr="00280914">
        <w:rPr>
          <w:rFonts w:ascii="DiwanMuna-Bold" w:hAnsi="Calibri" w:cs="mohammad bold art 1" w:hint="cs"/>
          <w:b/>
          <w:bCs/>
          <w:color w:val="0098FF"/>
          <w:rtl/>
          <w:lang w:bidi="ar-YE"/>
        </w:rPr>
        <w:t>عرض الشراء الجزئي</w:t>
      </w:r>
    </w:p>
    <w:p w:rsidR="00CF4EC1" w:rsidRPr="00CA69C9" w:rsidRDefault="00CF4EC1" w:rsidP="00CF4EC1">
      <w:pPr>
        <w:widowControl w:val="0"/>
        <w:tabs>
          <w:tab w:val="left" w:pos="1407"/>
        </w:tabs>
        <w:autoSpaceDE w:val="0"/>
        <w:autoSpaceDN w:val="0"/>
        <w:bidi/>
        <w:adjustRightInd w:val="0"/>
        <w:spacing w:line="276" w:lineRule="auto"/>
        <w:textAlignment w:val="center"/>
        <w:rPr>
          <w:rFonts w:ascii="DiwanMuna-Bold" w:hAnsi="Calibri" w:cs="mohammad bold art 1"/>
          <w:b/>
          <w:bCs/>
          <w:color w:val="0098FF"/>
          <w:sz w:val="8"/>
          <w:szCs w:val="2"/>
          <w:rtl/>
          <w:lang w:bidi="ar-YE"/>
        </w:rPr>
      </w:pPr>
    </w:p>
    <w:tbl>
      <w:tblPr>
        <w:bidiVisual/>
        <w:tblW w:w="0" w:type="auto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"/>
        <w:gridCol w:w="10"/>
        <w:gridCol w:w="20"/>
        <w:gridCol w:w="10"/>
        <w:gridCol w:w="2000"/>
        <w:gridCol w:w="10"/>
        <w:gridCol w:w="8030"/>
        <w:gridCol w:w="25"/>
        <w:gridCol w:w="45"/>
        <w:gridCol w:w="55"/>
        <w:gridCol w:w="10"/>
        <w:gridCol w:w="25"/>
        <w:gridCol w:w="10"/>
      </w:tblGrid>
      <w:tr w:rsidR="00280914" w:rsidRPr="00280914" w:rsidTr="00135425">
        <w:trPr>
          <w:gridBefore w:val="5"/>
          <w:wBefore w:w="60" w:type="dxa"/>
          <w:trHeight w:val="541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914" w:rsidRPr="00280914" w:rsidRDefault="00280914" w:rsidP="00582C43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80914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80914">
              <w:rPr>
                <w:rFonts w:ascii="HelveticaNeue-Medium" w:hAnsi="HelveticaNeue-Medium" w:cs="mohammad bold art 1"/>
                <w:color w:val="000059"/>
                <w:lang w:val="en-GB"/>
              </w:rPr>
              <w:t>1-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200" w:type="dxa"/>
            <w:gridSpan w:val="7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914" w:rsidRPr="00280914" w:rsidRDefault="00280914" w:rsidP="00582C43">
            <w:pPr>
              <w:widowControl w:val="0"/>
              <w:autoSpaceDE w:val="0"/>
              <w:autoSpaceDN w:val="0"/>
              <w:bidi/>
              <w:adjustRightInd w:val="0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80914">
              <w:rPr>
                <w:rFonts w:ascii="DiwanMuna-Black" w:hAnsi="Calibri" w:cs="mohammad bold art 1"/>
                <w:color w:val="000059"/>
                <w:rtl/>
                <w:lang w:bidi="ar-YE"/>
              </w:rPr>
              <w:t xml:space="preserve">أحكام عامة </w:t>
            </w:r>
          </w:p>
        </w:tc>
      </w:tr>
      <w:tr w:rsidR="00280914" w:rsidRPr="00280914" w:rsidTr="00135425">
        <w:trPr>
          <w:gridBefore w:val="5"/>
          <w:wBefore w:w="60" w:type="dxa"/>
          <w:trHeight w:val="341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914" w:rsidRPr="00280914" w:rsidRDefault="00280914" w:rsidP="00582C43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80914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80914">
              <w:rPr>
                <w:rFonts w:ascii="HelveticaNeue-Medium" w:hAnsi="HelveticaNeue-Medium" w:cs="mohammad bold art 1"/>
                <w:color w:val="000059"/>
                <w:lang w:val="en-GB"/>
              </w:rPr>
              <w:t>1-1-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200" w:type="dxa"/>
            <w:gridSpan w:val="7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914" w:rsidRPr="00280914" w:rsidRDefault="00280914" w:rsidP="00582C43">
            <w:pPr>
              <w:widowControl w:val="0"/>
              <w:autoSpaceDE w:val="0"/>
              <w:autoSpaceDN w:val="0"/>
              <w:bidi/>
              <w:adjustRightInd w:val="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يجوز لأي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شخص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</w:rPr>
              <w:t xml:space="preserve">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تقديم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="00C41CD0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شراء جزئي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في أي وقت، وفقاً لأحكام هذه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اللائحة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</w:p>
        </w:tc>
      </w:tr>
      <w:tr w:rsidR="00280914" w:rsidRPr="00280914" w:rsidTr="00135425">
        <w:trPr>
          <w:gridBefore w:val="5"/>
          <w:wBefore w:w="60" w:type="dxa"/>
          <w:trHeight w:val="1738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914" w:rsidRPr="00280914" w:rsidRDefault="00280914" w:rsidP="00CF4EC1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80914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80914">
              <w:rPr>
                <w:rFonts w:ascii="HelveticaNeue-Medium" w:hAnsi="HelveticaNeue-Medium" w:cs="mohammad bold art 1"/>
                <w:color w:val="000059"/>
                <w:lang w:val="en-GB"/>
              </w:rPr>
              <w:t>2-1-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200" w:type="dxa"/>
            <w:gridSpan w:val="7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914" w:rsidRPr="00280914" w:rsidRDefault="00280914" w:rsidP="00CF4EC1">
            <w:pPr>
              <w:widowControl w:val="0"/>
              <w:autoSpaceDE w:val="0"/>
              <w:autoSpaceDN w:val="0"/>
              <w:bidi/>
              <w:adjustRightInd w:val="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يجب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على </w:t>
            </w:r>
            <w:r w:rsidR="00C41CD0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مقدم</w:t>
            </w:r>
            <w:r w:rsidR="00C41CD0"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="00C41CD0"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="00C41CD0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</w:t>
            </w:r>
            <w:r w:rsidR="00C41CD0"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="00C41CD0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الجزئي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معاملة جميع مساهمي 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="00C41CD0"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="00C41CD0"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="00C41CD0"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من الفئة ذاتها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معاملة متساوية.</w:t>
            </w:r>
          </w:p>
          <w:p w:rsidR="00280914" w:rsidRPr="00C41CD0" w:rsidRDefault="00280914" w:rsidP="00CF4EC1">
            <w:pPr>
              <w:widowControl w:val="0"/>
              <w:autoSpaceDE w:val="0"/>
              <w:autoSpaceDN w:val="0"/>
              <w:bidi/>
              <w:adjustRightInd w:val="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ولا يجـــوز </w:t>
            </w:r>
            <w:r w:rsidR="00C41CD0"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لمقدم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عـــرض</w:t>
            </w:r>
            <w:r w:rsidR="00C41CD0"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أو للشركــــة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="00C41CD0"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="00C41CD0"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="00C41CD0"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أو أي مـن مستشاريهما أن يُقدموا - خلال فترة </w:t>
            </w:r>
            <w:r w:rsidR="00C41CD0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="00C41CD0"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="00C41CD0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</w:t>
            </w:r>
            <w:r w:rsidR="00C41CD0"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="00C41CD0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الجزئي</w:t>
            </w:r>
            <w:r w:rsidR="00C41CD0"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أو أثناء دراسته - معلومات لبعض المساهمين دون إتاحتها لباقي المساهمين.</w:t>
            </w:r>
          </w:p>
        </w:tc>
      </w:tr>
      <w:tr w:rsidR="00280914" w:rsidRPr="00280914" w:rsidTr="00135425">
        <w:trPr>
          <w:gridBefore w:val="5"/>
          <w:wBefore w:w="60" w:type="dxa"/>
          <w:trHeight w:val="946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914" w:rsidRPr="00280914" w:rsidRDefault="00280914" w:rsidP="00CF4EC1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80914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80914">
              <w:rPr>
                <w:rFonts w:ascii="HelveticaNeue-Medium" w:hAnsi="HelveticaNeue-Medium" w:cs="mohammad bold art 1"/>
                <w:color w:val="000059"/>
                <w:lang w:val="en-GB"/>
              </w:rPr>
              <w:t>3-1-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200" w:type="dxa"/>
            <w:gridSpan w:val="7"/>
            <w:tcBorders>
              <w:top w:val="nil"/>
              <w:left w:val="single" w:sz="8" w:space="0" w:color="0098FF"/>
              <w:bottom w:val="dotted" w:sz="6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914" w:rsidRPr="00C41CD0" w:rsidRDefault="00280914" w:rsidP="00CF4EC1">
            <w:pPr>
              <w:widowControl w:val="0"/>
              <w:tabs>
                <w:tab w:val="left" w:pos="192"/>
              </w:tabs>
              <w:autoSpaceDE w:val="0"/>
              <w:autoSpaceDN w:val="0"/>
              <w:bidi/>
              <w:adjustRightInd w:val="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يقوم </w:t>
            </w:r>
            <w:r w:rsidR="00C41CD0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مقدم</w:t>
            </w:r>
            <w:r w:rsidR="00C41CD0"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="00C41CD0"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="00C41CD0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</w:t>
            </w:r>
            <w:r w:rsidR="00C41CD0"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="00C41CD0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الجزئي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بتقديم عرضه ل</w:t>
            </w:r>
            <w:r w:rsidR="00B8740D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كافة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مساهمي 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="00C41CD0"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="00C41CD0"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="00C41CD0"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مباشرة، على أن يتاح لكل مساهم الخيار ببيع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أسهمه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لمقدم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="00C41CD0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</w:t>
            </w:r>
            <w:r w:rsidR="00C41CD0"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="00C41CD0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الجزئي</w:t>
            </w:r>
            <w:r w:rsidR="00C41CD0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أو الاحتفاظ بها.</w:t>
            </w:r>
          </w:p>
        </w:tc>
      </w:tr>
      <w:tr w:rsidR="00280914" w:rsidRPr="00280914" w:rsidTr="00135425">
        <w:trPr>
          <w:gridBefore w:val="5"/>
          <w:wBefore w:w="60" w:type="dxa"/>
          <w:trHeight w:val="918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0914" w:rsidRPr="00280914" w:rsidRDefault="00280914" w:rsidP="00CF4EC1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80914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80914">
              <w:rPr>
                <w:rFonts w:ascii="HelveticaNeue-Medium" w:hAnsi="HelveticaNeue-Medium" w:cs="mohammad bold art 1"/>
                <w:color w:val="000059"/>
                <w:lang w:val="en-GB"/>
              </w:rPr>
              <w:t>4-1-</w:t>
            </w:r>
            <w:r w:rsidR="00C41CD0"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200" w:type="dxa"/>
            <w:gridSpan w:val="7"/>
            <w:tcBorders>
              <w:top w:val="dotted" w:sz="6" w:space="0" w:color="auto"/>
              <w:left w:val="single" w:sz="8" w:space="0" w:color="0098FF"/>
              <w:bottom w:val="dotted" w:sz="6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9C9" w:rsidRPr="008C37EB" w:rsidRDefault="008C37EB" w:rsidP="00135425">
            <w:pPr>
              <w:widowControl w:val="0"/>
              <w:tabs>
                <w:tab w:val="left" w:pos="192"/>
              </w:tabs>
              <w:autoSpaceDE w:val="0"/>
              <w:autoSpaceDN w:val="0"/>
              <w:bidi/>
              <w:adjustRightInd w:val="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8C37EB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يجب أن يكون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="008A30CB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KW"/>
              </w:rPr>
              <w:t>ال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شراء </w:t>
            </w:r>
            <w:r w:rsidR="008A30CB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جزئي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8C37EB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عرضاً نقدياًّ</w:t>
            </w:r>
            <w:r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  <w:t xml:space="preserve"> </w:t>
            </w:r>
            <w:r w:rsidR="0049057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يؤدي إلى حصول مقدم العرض على </w:t>
            </w:r>
            <w:r w:rsidRPr="008C37EB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نسبة لا تقل عن 30% ولا تزيد عن 50% من رأس مال شركة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مدرجة</w:t>
            </w:r>
            <w:r w:rsidRPr="008C37EB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في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بورصة الأوراق المالية</w:t>
            </w:r>
            <w:r w:rsidRPr="008C37EB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،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على ألا تزيد ال</w:t>
            </w:r>
            <w:r w:rsidRPr="008C37EB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ملكية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المباشرة وغير ال</w:t>
            </w:r>
            <w:r w:rsidRPr="008C37EB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مباشرة</w:t>
            </w:r>
            <w:r w:rsidR="00EF3C18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</w:t>
            </w:r>
            <w:r w:rsidR="00EF3C18"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لمقدم عرض الشراء الجزئي</w:t>
            </w:r>
            <w:r w:rsidR="00EF3C18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والأطراف </w:t>
            </w:r>
            <w:r w:rsidR="00EF3C18"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التابعة</w:t>
            </w:r>
            <w:r w:rsidR="00EF3C18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له و</w:t>
            </w:r>
            <w:r w:rsidR="00EF3C18"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المتحالفة</w:t>
            </w:r>
            <w:r w:rsidR="00EF3C18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معه عن نسبة 50%</w:t>
            </w:r>
            <w:r w:rsidR="00EF3C18" w:rsidRPr="008C37EB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من رأس مال </w:t>
            </w:r>
            <w:r w:rsidR="00EF3C18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ال</w:t>
            </w:r>
            <w:r w:rsidR="00EF3C18" w:rsidRPr="008C37EB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شركة </w:t>
            </w:r>
            <w:r w:rsidR="00EF3C18"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محل عرض الشراء الجزئي</w:t>
            </w:r>
            <w:r w:rsidR="006020D4" w:rsidRPr="006020D4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KW"/>
              </w:rPr>
              <w:t xml:space="preserve"> بعد التنفيذ</w:t>
            </w:r>
            <w:r w:rsidR="00EF3C18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. </w:t>
            </w:r>
          </w:p>
        </w:tc>
      </w:tr>
      <w:tr w:rsidR="00135425" w:rsidRPr="00280914" w:rsidTr="00135425">
        <w:trPr>
          <w:gridBefore w:val="5"/>
          <w:wBefore w:w="60" w:type="dxa"/>
          <w:trHeight w:val="427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80914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DiwanMuna-Black" w:hAnsi="Calibri" w:cs="mohammad bold art 1"/>
                <w:color w:val="000059"/>
                <w:rtl/>
                <w:lang w:bidi="ar-YE"/>
              </w:rPr>
            </w:pPr>
            <w:r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مادة 4-1-5</w:t>
            </w:r>
          </w:p>
        </w:tc>
        <w:tc>
          <w:tcPr>
            <w:tcW w:w="8200" w:type="dxa"/>
            <w:gridSpan w:val="7"/>
            <w:tcBorders>
              <w:top w:val="dotted" w:sz="6" w:space="0" w:color="auto"/>
              <w:left w:val="single" w:sz="8" w:space="0" w:color="0098FF"/>
              <w:bottom w:val="dotted" w:sz="6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165F26" w:rsidRDefault="00135425" w:rsidP="00135425">
            <w:pPr>
              <w:widowControl w:val="0"/>
              <w:autoSpaceDE w:val="0"/>
              <w:autoSpaceDN w:val="0"/>
              <w:bidi/>
              <w:adjustRightInd w:val="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C8327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يجب </w:t>
            </w:r>
            <w:r w:rsidRPr="00C8327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أ</w:t>
            </w:r>
            <w:r w:rsidRPr="00C8327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لا تقل النسبة المراد الحصول عليها بموجب</w:t>
            </w:r>
            <w:r w:rsidRPr="00582C43">
              <w:rPr>
                <w:rFonts w:ascii="DiwanMuna-Bold" w:hAnsi="Calibri" w:cs="mohammad bold art 1"/>
                <w:b/>
                <w:bCs/>
                <w:color w:val="FF0000"/>
                <w:rtl/>
                <w:lang w:bidi="ar-YE"/>
              </w:rPr>
              <w:t xml:space="preserve"> </w:t>
            </w:r>
            <w:r w:rsidRPr="00C83276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C83276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582C43">
              <w:rPr>
                <w:rFonts w:ascii="DiwanMuna-Bold" w:hAnsi="Calibri" w:cs="mohammad bold art 1" w:hint="cs"/>
                <w:b/>
                <w:bCs/>
                <w:color w:val="FF0000"/>
                <w:rtl/>
                <w:lang w:bidi="ar-YE"/>
              </w:rPr>
              <w:t xml:space="preserve"> </w:t>
            </w:r>
            <w:r w:rsidRPr="00C8327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عن نسبة 5%</w:t>
            </w:r>
            <w:r w:rsidRPr="00582C43">
              <w:rPr>
                <w:rFonts w:ascii="DiwanMuna-Bold" w:hAnsi="Calibri" w:cs="mohammad bold art 1" w:hint="cs"/>
                <w:b/>
                <w:bCs/>
                <w:color w:val="FF0000"/>
                <w:rtl/>
                <w:lang w:bidi="ar-YE"/>
              </w:rPr>
              <w:t xml:space="preserve"> </w:t>
            </w:r>
            <w:r w:rsidRPr="00C8327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من</w:t>
            </w:r>
            <w:r w:rsidRPr="00582C43">
              <w:rPr>
                <w:rFonts w:ascii="DiwanMuna-Bold" w:hAnsi="Calibri" w:cs="mohammad bold art 1" w:hint="cs"/>
                <w:b/>
                <w:bCs/>
                <w:color w:val="FF0000"/>
                <w:rtl/>
                <w:lang w:bidi="ar-YE"/>
              </w:rPr>
              <w:t xml:space="preserve"> </w:t>
            </w:r>
            <w:r w:rsidRPr="00C8327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إجمالي رأس مال الشركة</w:t>
            </w:r>
            <w:r w:rsidRPr="00582C43">
              <w:rPr>
                <w:rFonts w:ascii="DiwanMuna-Bold" w:hAnsi="Calibri" w:cs="mohammad bold art 1" w:hint="cs"/>
                <w:b/>
                <w:bCs/>
                <w:color w:val="FF0000"/>
                <w:rtl/>
                <w:lang w:bidi="ar-YE"/>
              </w:rPr>
              <w:t xml:space="preserve"> </w:t>
            </w:r>
            <w:r w:rsidRPr="00C83276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محل عرض الشراء الجزئي</w:t>
            </w:r>
            <w:r w:rsidRPr="00C8327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.</w:t>
            </w:r>
          </w:p>
        </w:tc>
      </w:tr>
      <w:tr w:rsidR="00135425" w:rsidRPr="00280914" w:rsidTr="00135425">
        <w:trPr>
          <w:gridBefore w:val="5"/>
          <w:wBefore w:w="60" w:type="dxa"/>
          <w:trHeight w:val="220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80914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textAlignment w:val="center"/>
              <w:rPr>
                <w:rFonts w:ascii="DiwanMuna-Black" w:hAnsi="Calibri" w:cs="mohammad bold art 1"/>
                <w:color w:val="000059"/>
                <w:rtl/>
                <w:lang w:bidi="ar-YE"/>
              </w:rPr>
            </w:pPr>
            <w:r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مادة 4-1-6</w:t>
            </w:r>
          </w:p>
        </w:tc>
        <w:tc>
          <w:tcPr>
            <w:tcW w:w="8200" w:type="dxa"/>
            <w:gridSpan w:val="7"/>
            <w:tcBorders>
              <w:top w:val="dotted" w:sz="6" w:space="0" w:color="auto"/>
              <w:left w:val="single" w:sz="8" w:space="0" w:color="0098FF"/>
              <w:bottom w:val="dotted" w:sz="6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80914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165F2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يجب ألا يكون تقديم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الجزئي</w:t>
            </w:r>
            <w:r w:rsidRPr="00165F2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نتيجة لانطباق أحكام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الاستحواذ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الإلزامي</w:t>
            </w:r>
            <w:r w:rsidRPr="00165F2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.</w:t>
            </w:r>
          </w:p>
        </w:tc>
      </w:tr>
      <w:tr w:rsidR="00135425" w:rsidRPr="00280914" w:rsidTr="00135425">
        <w:trPr>
          <w:gridBefore w:val="5"/>
          <w:wBefore w:w="60" w:type="dxa"/>
          <w:trHeight w:val="652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80914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80914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4-1-7</w:t>
            </w:r>
          </w:p>
        </w:tc>
        <w:tc>
          <w:tcPr>
            <w:tcW w:w="8200" w:type="dxa"/>
            <w:gridSpan w:val="7"/>
            <w:tcBorders>
              <w:top w:val="dotted" w:sz="6" w:space="0" w:color="auto"/>
              <w:left w:val="single" w:sz="8" w:space="0" w:color="0098FF"/>
              <w:bottom w:val="dotted" w:sz="6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80914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يتوجب على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مقدم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الجزئي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الحصول على موافقة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البنك المركزي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قبل تقديم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شراء جزئي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على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الوحدات الخاضعة لرقابته</w:t>
            </w:r>
            <w:r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</w:p>
        </w:tc>
      </w:tr>
      <w:tr w:rsidR="00135425" w:rsidRPr="00280914" w:rsidTr="00135425">
        <w:trPr>
          <w:gridBefore w:val="5"/>
          <w:wBefore w:w="60" w:type="dxa"/>
          <w:trHeight w:val="453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80914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mohammad bold art 1"/>
              </w:rPr>
            </w:pPr>
          </w:p>
        </w:tc>
        <w:tc>
          <w:tcPr>
            <w:tcW w:w="8200" w:type="dxa"/>
            <w:gridSpan w:val="7"/>
            <w:tcBorders>
              <w:top w:val="dotted" w:sz="6" w:space="0" w:color="auto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80914" w:rsidRDefault="00135425" w:rsidP="00135425">
            <w:pPr>
              <w:widowControl w:val="0"/>
              <w:autoSpaceDE w:val="0"/>
              <w:autoSpaceDN w:val="0"/>
              <w:bidi/>
              <w:adjustRightInd w:val="0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80914">
              <w:rPr>
                <w:rFonts w:ascii="DiwanMuna-Black" w:hAnsi="Calibri" w:cs="mohammad bold art 1"/>
                <w:color w:val="000059"/>
                <w:rtl/>
                <w:lang w:bidi="ar-YE"/>
              </w:rPr>
              <w:t>مستشار الاستثمار</w:t>
            </w:r>
          </w:p>
        </w:tc>
      </w:tr>
      <w:tr w:rsidR="00135425" w:rsidRPr="00280914" w:rsidTr="00135425">
        <w:trPr>
          <w:gridBefore w:val="5"/>
          <w:wBefore w:w="60" w:type="dxa"/>
          <w:trHeight w:val="1245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80914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80914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4-1-8</w:t>
            </w:r>
          </w:p>
        </w:tc>
        <w:tc>
          <w:tcPr>
            <w:tcW w:w="8200" w:type="dxa"/>
            <w:gridSpan w:val="7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1C1357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يجب أن يكون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مستشار الاستثمار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لأي من أطراف العرض مستقلاًّ ومن غير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أصحاب المصالح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،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ومرخصاً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له من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color="000059"/>
                <w:rtl/>
                <w:lang w:bidi="ar-YE"/>
              </w:rPr>
              <w:t>،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ما لم يكن لديه فصل تام بين الأنشطة 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المرخص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بها (</w:t>
            </w:r>
            <w:r w:rsidRPr="00280914">
              <w:rPr>
                <w:rFonts w:ascii="HelveticaNeue-Roman" w:hAnsi="HelveticaNeue-Roman" w:cs="mohammad bold art 1"/>
                <w:color w:val="000059"/>
                <w:lang w:val="en-GB"/>
              </w:rPr>
              <w:t>Chinese Wall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) وفق أحكام الكتاب الخامس (أنشطة الأوراق المالية والأشخاص المسجلون)، والكتاب السادس (السياسات والإجراءات الداخلية للشخص المرخص له)، والكتاب الثامن (أخلاقيات العمل) من هذه اللائحة.</w:t>
            </w:r>
          </w:p>
        </w:tc>
      </w:tr>
      <w:tr w:rsidR="00135425" w:rsidRPr="00AF4CB6" w:rsidTr="00135425">
        <w:trPr>
          <w:gridBefore w:val="3"/>
          <w:wBefore w:w="30" w:type="dxa"/>
          <w:trHeight w:val="1245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</w:p>
          <w:p w:rsidR="00135425" w:rsidRPr="001C1357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  <w:r w:rsidRPr="001C1357"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  <w:t xml:space="preserve">مادة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4-1-9</w:t>
            </w:r>
          </w:p>
        </w:tc>
        <w:tc>
          <w:tcPr>
            <w:tcW w:w="8200" w:type="dxa"/>
            <w:gridSpan w:val="7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414F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sz w:val="10"/>
                <w:szCs w:val="10"/>
                <w:lang w:bidi="ar-YE"/>
              </w:rPr>
            </w:pPr>
          </w:p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يجب على </w:t>
            </w:r>
            <w:r w:rsidRPr="009D551B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مقدمة عرض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إن كانت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مدرجة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في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البورصة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والشركة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محل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الجزئي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الحصول على استشارة مستقلة بشأن هذا العرض من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مستشار استثمار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وإطلاع المساهمين أو الشركاء في الشركتين على تفاصيل هذه الاستشارة.</w:t>
            </w:r>
          </w:p>
        </w:tc>
      </w:tr>
      <w:tr w:rsidR="00135425" w:rsidRPr="00AF4CB6" w:rsidTr="00135425">
        <w:trPr>
          <w:gridBefore w:val="3"/>
          <w:wBefore w:w="30" w:type="dxa"/>
          <w:trHeight w:val="453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mohammad bold art 1"/>
              </w:rPr>
            </w:pPr>
          </w:p>
        </w:tc>
        <w:tc>
          <w:tcPr>
            <w:tcW w:w="8200" w:type="dxa"/>
            <w:gridSpan w:val="7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C41CD0">
              <w:rPr>
                <w:rFonts w:ascii="DiwanMuna-Black" w:hAnsi="Calibri" w:cs="mohammad bold art 1"/>
                <w:color w:val="000059"/>
                <w:rtl/>
                <w:lang w:bidi="ar-YE"/>
              </w:rPr>
              <w:t xml:space="preserve">التزامات مجلس إدارة الشركة محل </w:t>
            </w:r>
            <w:r w:rsidRPr="009D551B">
              <w:rPr>
                <w:rFonts w:ascii="DiwanMuna-Black" w:hAnsi="Calibri" w:cs="mohammad bold art 1"/>
                <w:color w:val="000059"/>
                <w:rtl/>
                <w:lang w:bidi="ar-YE"/>
              </w:rPr>
              <w:t>عرض</w:t>
            </w:r>
            <w:r w:rsidRPr="009D551B"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 xml:space="preserve"> الشراء الجزئي</w:t>
            </w:r>
          </w:p>
        </w:tc>
      </w:tr>
      <w:tr w:rsidR="00135425" w:rsidRPr="00AF4CB6" w:rsidTr="00135425">
        <w:trPr>
          <w:gridBefore w:val="3"/>
          <w:wBefore w:w="30" w:type="dxa"/>
          <w:trHeight w:val="360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C41CD0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4-1-10</w:t>
            </w:r>
          </w:p>
        </w:tc>
        <w:tc>
          <w:tcPr>
            <w:tcW w:w="8200" w:type="dxa"/>
            <w:gridSpan w:val="7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9D551B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يجب على مجلس إدارة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محل عرض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تزويد مساهميها بالمعلومات والتوصيات الكافية لتمكينهم من التوصل إلى قرار من أجل قبول العرض أو رفضه.</w:t>
            </w:r>
          </w:p>
        </w:tc>
      </w:tr>
      <w:tr w:rsidR="00135425" w:rsidRPr="00AF4CB6" w:rsidTr="00135425">
        <w:trPr>
          <w:gridBefore w:val="3"/>
          <w:wBefore w:w="30" w:type="dxa"/>
          <w:trHeight w:val="912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C41CD0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4-1-11</w:t>
            </w:r>
          </w:p>
        </w:tc>
        <w:tc>
          <w:tcPr>
            <w:tcW w:w="8200" w:type="dxa"/>
            <w:gridSpan w:val="7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9D551B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يجب على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أعضاء مجلس إدارة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color="000059"/>
                <w:rtl/>
                <w:lang w:bidi="ar-YE"/>
              </w:rPr>
              <w:t xml:space="preserve"> </w:t>
            </w:r>
            <w:r w:rsidRPr="009D551B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ا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محل عرض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تفادي أي تعارض للمصالح عند تقديمهم توصيات لمساهمي الشركة بخصوص أي </w:t>
            </w:r>
            <w:r w:rsidRPr="009D551B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شراء جزئي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</w:p>
        </w:tc>
      </w:tr>
      <w:tr w:rsidR="00135425" w:rsidRPr="00AF4CB6" w:rsidTr="00135425">
        <w:trPr>
          <w:gridBefore w:val="3"/>
          <w:wBefore w:w="30" w:type="dxa"/>
          <w:trHeight w:val="912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C41CD0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4-1-12</w:t>
            </w:r>
          </w:p>
        </w:tc>
        <w:tc>
          <w:tcPr>
            <w:tcW w:w="8200" w:type="dxa"/>
            <w:gridSpan w:val="7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يجب على الشركة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محل عرض الشراء الجزئي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دعوة الجمعية العامة العادية للمساهمين للانعقاد بصفة عادية وذلك للموافقة على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.</w:t>
            </w:r>
          </w:p>
        </w:tc>
      </w:tr>
      <w:tr w:rsidR="00135425" w:rsidRPr="00AF4CB6" w:rsidTr="00135425">
        <w:trPr>
          <w:gridBefore w:val="3"/>
          <w:wBefore w:w="30" w:type="dxa"/>
          <w:trHeight w:val="453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mohammad bold art 1"/>
              </w:rPr>
            </w:pPr>
          </w:p>
        </w:tc>
        <w:tc>
          <w:tcPr>
            <w:tcW w:w="8200" w:type="dxa"/>
            <w:gridSpan w:val="7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C41CD0">
              <w:rPr>
                <w:rFonts w:ascii="DiwanMuna-Black" w:hAnsi="Calibri" w:cs="mohammad bold art 1"/>
                <w:color w:val="000059"/>
                <w:rtl/>
                <w:lang w:bidi="ar-YE"/>
              </w:rPr>
              <w:t>إخطار جهاز حماية المنافسة</w:t>
            </w:r>
          </w:p>
        </w:tc>
      </w:tr>
      <w:tr w:rsidR="00135425" w:rsidRPr="00743387" w:rsidTr="00135425">
        <w:trPr>
          <w:gridBefore w:val="3"/>
          <w:wBefore w:w="30" w:type="dxa"/>
          <w:trHeight w:val="998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C41CD0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4-1-13</w:t>
            </w:r>
          </w:p>
        </w:tc>
        <w:tc>
          <w:tcPr>
            <w:tcW w:w="8200" w:type="dxa"/>
            <w:gridSpan w:val="7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على 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مقدمة عرض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الالتزام بأحكام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قانون حماية المنافسة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و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لائحته التنفيذية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إذا كان من شأن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Pr="0028091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أن يؤدي إلى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السيطرة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أو زيادة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السيطرة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القائمة على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السوق المعنيّة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</w:p>
          <w:p w:rsidR="00135425" w:rsidRPr="0058414F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sz w:val="8"/>
                <w:szCs w:val="2"/>
                <w:lang w:bidi="ar-YE"/>
              </w:rPr>
            </w:pPr>
          </w:p>
        </w:tc>
      </w:tr>
      <w:tr w:rsidR="00135425" w:rsidRPr="00AF4CB6" w:rsidTr="00135425">
        <w:trPr>
          <w:gridBefore w:val="3"/>
          <w:wBefore w:w="30" w:type="dxa"/>
          <w:trHeight w:val="453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mohammad bold art 1"/>
              </w:rPr>
            </w:pPr>
          </w:p>
        </w:tc>
        <w:tc>
          <w:tcPr>
            <w:tcW w:w="8200" w:type="dxa"/>
            <w:gridSpan w:val="7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C41CD0">
              <w:rPr>
                <w:rFonts w:ascii="DiwanMuna-Black" w:hAnsi="Calibri" w:cs="mohammad bold art 1"/>
                <w:color w:val="000059"/>
                <w:rtl/>
                <w:lang w:bidi="ar-YE"/>
              </w:rPr>
              <w:t xml:space="preserve">التعامل بناء على معلومات داخلية متعلقة </w:t>
            </w:r>
            <w:r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بعرض الشراء الجزئي</w:t>
            </w:r>
          </w:p>
        </w:tc>
      </w:tr>
      <w:tr w:rsidR="00135425" w:rsidRPr="00AF4CB6" w:rsidTr="00135425">
        <w:trPr>
          <w:gridBefore w:val="3"/>
          <w:wBefore w:w="30" w:type="dxa"/>
          <w:trHeight w:val="2267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  <w:r w:rsidRPr="00C41CD0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4-1-14</w:t>
            </w: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</w:p>
          <w:p w:rsidR="00135425" w:rsidRPr="00972409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sz w:val="8"/>
                <w:szCs w:val="2"/>
                <w:rtl/>
                <w:lang w:val="en-GB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مادة 4-1-15</w:t>
            </w:r>
          </w:p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</w:p>
        </w:tc>
        <w:tc>
          <w:tcPr>
            <w:tcW w:w="8200" w:type="dxa"/>
            <w:gridSpan w:val="7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41CD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لا يجوز لأي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شخص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مطلع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على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معلومات داخلية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التعامل على أسهم 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محل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عرض الشراء الجزئي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أو </w:t>
            </w:r>
            <w:r w:rsidRPr="00D628E8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الأطراف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color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التابعة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لها أو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المتحالفة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معها.</w:t>
            </w: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ويشمل هذا الحظر أيضاً التعامل على أسهم 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مقدمة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عرض الشراء الجزئي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أو </w:t>
            </w:r>
            <w:r w:rsidRPr="00D628E8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الأطراف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التابعة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لها </w:t>
            </w:r>
            <w:r w:rsidRPr="002D0625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و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المتحالفة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معها إذا كان أيّ منهم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شركة مدرجة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في 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البورصة</w:t>
            </w:r>
            <w:r w:rsidRPr="00C41CD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</w:p>
          <w:p w:rsidR="00135425" w:rsidRPr="00972409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97240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دون الإخلال بأحكام المادة (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 w:bidi="ar-YE"/>
              </w:rPr>
              <w:t>10-1-4</w:t>
            </w:r>
            <w:r w:rsidRPr="0097240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) من هذا الكتاب، لا يجوز لأي </w:t>
            </w:r>
            <w:r w:rsidRPr="0097240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شخص</w:t>
            </w:r>
            <w:r w:rsidRPr="0097240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97240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مطلع</w:t>
            </w:r>
            <w:r w:rsidRPr="0097240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على </w:t>
            </w:r>
            <w:r w:rsidRPr="0097240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معلومات داخلية</w:t>
            </w:r>
            <w:r w:rsidRPr="0097240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تتعلق بأي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شراء جزئي</w:t>
            </w:r>
            <w:r w:rsidRPr="0097240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أن يقدم توصية لأي شخص آخر بشأن التعامل في الأسهم ذات العلاقة، ويجب على جميع </w:t>
            </w:r>
            <w:r w:rsidRPr="0017265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الأشخاص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المطلعين</w:t>
            </w:r>
            <w:r w:rsidRPr="0097240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على </w:t>
            </w:r>
            <w:r w:rsidRPr="0097240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المعلومات الداخلية</w:t>
            </w:r>
            <w:r w:rsidRPr="0097240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منع الكشف عنها.</w:t>
            </w:r>
          </w:p>
        </w:tc>
      </w:tr>
      <w:tr w:rsidR="00135425" w:rsidRPr="00AF4CB6" w:rsidTr="00135425">
        <w:trPr>
          <w:gridAfter w:val="1"/>
          <w:wAfter w:w="10" w:type="dxa"/>
          <w:trHeight w:val="361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AF4CB6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Times New Roman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sz w:val="8"/>
                <w:szCs w:val="2"/>
                <w:rtl/>
                <w:lang w:bidi="ar-YE"/>
              </w:rPr>
            </w:pPr>
          </w:p>
          <w:p w:rsidR="00135425" w:rsidRPr="005C05D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  <w:r w:rsidRPr="005C05D2">
              <w:rPr>
                <w:rFonts w:ascii="DiwanMuna-Black" w:hAnsi="Calibri" w:cs="mohammad bold art 1"/>
                <w:color w:val="000059"/>
                <w:rtl/>
                <w:lang w:bidi="ar-YE"/>
              </w:rPr>
              <w:t xml:space="preserve">قيود وأحكام التعاملات في الأوراق المالية المتعلقة </w:t>
            </w:r>
            <w:r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بعرض الشراء الجزئي</w:t>
            </w:r>
          </w:p>
        </w:tc>
      </w:tr>
      <w:tr w:rsidR="00135425" w:rsidRPr="005C05D2" w:rsidTr="00135425">
        <w:trPr>
          <w:gridAfter w:val="1"/>
          <w:wAfter w:w="10" w:type="dxa"/>
          <w:trHeight w:val="413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C05D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5C05D2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4-1-16</w:t>
            </w:r>
          </w:p>
        </w:tc>
        <w:tc>
          <w:tcPr>
            <w:tcW w:w="8190" w:type="dxa"/>
            <w:gridSpan w:val="6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C05D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يتم إيقاف سهم 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محل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عرض الشراء الجزئي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عن التداول لمدة ساعة في جلسة التداول فور الإفصاح عن </w:t>
            </w:r>
            <w:r w:rsidRPr="00AB6A09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الاتفاق</w:t>
            </w:r>
            <w:r w:rsidRPr="00AB6A0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AB6A09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الأولي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بشأن 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.</w:t>
            </w:r>
          </w:p>
        </w:tc>
      </w:tr>
      <w:tr w:rsidR="00135425" w:rsidRPr="005C05D2" w:rsidTr="00135425">
        <w:trPr>
          <w:gridAfter w:val="1"/>
          <w:wAfter w:w="10" w:type="dxa"/>
          <w:trHeight w:val="1054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C05D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5C05D2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4-1-17</w:t>
            </w:r>
          </w:p>
        </w:tc>
        <w:tc>
          <w:tcPr>
            <w:tcW w:w="8190" w:type="dxa"/>
            <w:gridSpan w:val="6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D06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يتعهد</w:t>
            </w:r>
            <w:r w:rsidRPr="002D0625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مقدم عرض الشراء الجزئي</w:t>
            </w:r>
            <w:r w:rsidRPr="002D0625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أو أي شخص </w:t>
            </w:r>
            <w:r w:rsidRPr="002D0625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تابع</w:t>
            </w:r>
            <w:r w:rsidRPr="002D0625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له أو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متحالف</w:t>
            </w:r>
            <w:r w:rsidRPr="00D628E8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D628E8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معه</w:t>
            </w:r>
            <w:r w:rsidRPr="002D0625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بعدم </w:t>
            </w:r>
            <w:r w:rsidRPr="002D0625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شراء أسهم في الشركة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محل عرض الشراء الجزئي</w:t>
            </w:r>
            <w:r w:rsidRPr="002D0625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خلال الستة أشهر السابقة للإفصاح </w:t>
            </w:r>
            <w:r w:rsidRPr="00FB17BD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عن </w:t>
            </w:r>
            <w:r w:rsidRPr="00AB6A09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الاتفاق</w:t>
            </w:r>
            <w:r w:rsidRPr="00AB6A0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AB6A09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الأولي</w:t>
            </w:r>
            <w:r w:rsidRPr="002D0625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بشأن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2D0625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، وخلال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فترة عرض الشراء الجزئي</w:t>
            </w:r>
            <w:r w:rsidRPr="002D0625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. </w:t>
            </w:r>
          </w:p>
        </w:tc>
      </w:tr>
      <w:tr w:rsidR="00135425" w:rsidRPr="005C05D2" w:rsidTr="00135425">
        <w:trPr>
          <w:gridAfter w:val="1"/>
          <w:wAfter w:w="10" w:type="dxa"/>
          <w:trHeight w:val="1941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C05D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5C05D2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4-1-18</w:t>
            </w:r>
          </w:p>
        </w:tc>
        <w:tc>
          <w:tcPr>
            <w:tcW w:w="8190" w:type="dxa"/>
            <w:gridSpan w:val="6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C05D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لا يجوز 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لمستشار الاستثمار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للشركة </w:t>
            </w:r>
            <w:r w:rsidRPr="00BE5C36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BE5C36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، أو 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مستشار الاستثمار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لأي 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شخص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تابع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أو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متحالف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معه، أو أي عضو 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مجموعة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لمستشار الاستثمار</w:t>
            </w:r>
            <w:r w:rsidRPr="005C05D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، القيام بأي من الأعمال الآتية خلال فترة العرض:</w:t>
            </w:r>
          </w:p>
          <w:p w:rsidR="00135425" w:rsidRDefault="00135425" w:rsidP="00135425">
            <w:pPr>
              <w:pStyle w:val="ListParagraph"/>
              <w:numPr>
                <w:ilvl w:val="0"/>
                <w:numId w:val="8"/>
              </w:numPr>
              <w:tabs>
                <w:tab w:val="right" w:pos="0"/>
              </w:tabs>
              <w:spacing w:after="0"/>
              <w:ind w:right="0"/>
              <w:jc w:val="lowKashida"/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</w:pPr>
            <w:r w:rsidRPr="00F83E66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الاكتتاب</w:t>
            </w:r>
            <w:r w:rsidRPr="005C05D2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 xml:space="preserve"> أو شراء أسهم الشركة </w:t>
            </w:r>
            <w:r w:rsidRPr="003B0C94">
              <w:rPr>
                <w:rFonts w:ascii="DiwanMuna-Bold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محل</w:t>
            </w:r>
            <w:r w:rsidRPr="003B0C94">
              <w:rPr>
                <w:rFonts w:ascii="DiwanMuna-Bold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Pr="003B0C94">
              <w:rPr>
                <w:rFonts w:ascii="DiwanMuna-Bold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</w:t>
            </w:r>
            <w:r w:rsidRPr="003B0C94">
              <w:rPr>
                <w:rFonts w:ascii="DiwanMuna-Bold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الجزئي</w:t>
            </w:r>
            <w:r w:rsidRPr="005C05D2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 xml:space="preserve"> أو التعامل في </w:t>
            </w:r>
            <w:r w:rsidRPr="005C05D2">
              <w:rPr>
                <w:rFonts w:ascii="DiwanMuna-Bold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المشتقات المالية</w:t>
            </w:r>
            <w:r w:rsidRPr="005C05D2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 xml:space="preserve"> لهذه </w:t>
            </w:r>
            <w:r w:rsidRPr="005C05D2">
              <w:rPr>
                <w:rFonts w:ascii="DiwanMuna-Bold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الأسهم</w:t>
            </w:r>
            <w:r w:rsidRPr="005C05D2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 xml:space="preserve"> لحسابه الخاص. </w:t>
            </w:r>
          </w:p>
          <w:p w:rsidR="00135425" w:rsidRPr="000172AA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ind w:left="397" w:hanging="397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sz w:val="14"/>
                <w:szCs w:val="14"/>
                <w:rtl/>
                <w:lang w:bidi="ar-YE"/>
              </w:rPr>
            </w:pPr>
          </w:p>
          <w:p w:rsidR="00135425" w:rsidRDefault="00135425" w:rsidP="00135425">
            <w:pPr>
              <w:pStyle w:val="ListParagraph"/>
              <w:numPr>
                <w:ilvl w:val="0"/>
                <w:numId w:val="8"/>
              </w:numPr>
              <w:tabs>
                <w:tab w:val="right" w:pos="0"/>
              </w:tabs>
              <w:spacing w:after="0"/>
              <w:ind w:right="0"/>
              <w:jc w:val="lowKashida"/>
              <w:rPr>
                <w:rFonts w:ascii="DiwanMuna-Bold" w:cs="mohammad bold art 1"/>
                <w:b/>
                <w:bCs/>
                <w:color w:val="000059"/>
                <w:u w:color="000059"/>
                <w:lang w:bidi="ar-YE"/>
              </w:rPr>
            </w:pPr>
            <w:r w:rsidRPr="00F83E66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حث</w:t>
            </w:r>
            <w:r w:rsidRPr="005C05D2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 xml:space="preserve"> أي </w:t>
            </w:r>
            <w:r w:rsidRPr="005C05D2">
              <w:rPr>
                <w:rFonts w:ascii="DiwanMuna-Bold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شخص</w:t>
            </w:r>
            <w:r w:rsidRPr="005C05D2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 xml:space="preserve"> بأي شكل من الأشكال للاحتفاظ أو التعامل أو الامتناع عن التعامل في </w:t>
            </w:r>
            <w:r w:rsidRPr="005C05D2">
              <w:rPr>
                <w:rFonts w:ascii="DiwanMuna-Bold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الأوراق المالية</w:t>
            </w:r>
            <w:r w:rsidRPr="005C05D2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 xml:space="preserve"> ذات العلاقة بالشركة </w:t>
            </w:r>
            <w:r w:rsidRPr="001C1357">
              <w:rPr>
                <w:rFonts w:ascii="DiwanMuna-Bold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1C1357">
              <w:rPr>
                <w:rFonts w:ascii="DiwanMuna-Bold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5C05D2">
              <w:rPr>
                <w:rFonts w:ascii="DiwanMuna-Bold" w:cs="mohammad bold art 1"/>
                <w:b/>
                <w:bCs/>
                <w:color w:val="000059"/>
                <w:u w:color="000059"/>
                <w:rtl/>
                <w:lang w:bidi="ar-YE"/>
              </w:rPr>
              <w:t>.</w:t>
            </w:r>
          </w:p>
          <w:p w:rsidR="00135425" w:rsidRPr="00F95A9C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sz w:val="14"/>
                <w:szCs w:val="14"/>
                <w:lang w:bidi="ar-YE"/>
              </w:rPr>
            </w:pPr>
          </w:p>
        </w:tc>
      </w:tr>
      <w:tr w:rsidR="00135425" w:rsidRPr="00AF4CB6" w:rsidTr="00135425">
        <w:trPr>
          <w:gridAfter w:val="1"/>
          <w:wAfter w:w="10" w:type="dxa"/>
          <w:trHeight w:val="91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D06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D0625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2D0625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4-1-19</w:t>
            </w:r>
          </w:p>
        </w:tc>
        <w:tc>
          <w:tcPr>
            <w:tcW w:w="8190" w:type="dxa"/>
            <w:gridSpan w:val="6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414F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sz w:val="8"/>
                <w:szCs w:val="2"/>
                <w:rtl/>
                <w:lang w:bidi="ar-YE"/>
              </w:rPr>
            </w:pPr>
          </w:p>
          <w:p w:rsidR="00135425" w:rsidRPr="00CF4EC1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D0625">
              <w:rPr>
                <w:rFonts w:ascii="DiwanMuna-Black" w:hAnsi="Calibri" w:cs="mohammad bold art 1"/>
                <w:color w:val="000059"/>
                <w:rtl/>
                <w:lang w:bidi="ar-YE"/>
              </w:rPr>
              <w:t xml:space="preserve">القيود على مجلس إدارة الشركة محل </w:t>
            </w:r>
            <w:r w:rsidRPr="002D0625"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عرض الشراء الجزئي</w:t>
            </w:r>
          </w:p>
        </w:tc>
      </w:tr>
      <w:tr w:rsidR="00135425" w:rsidRPr="00AF4CB6" w:rsidTr="00135425">
        <w:trPr>
          <w:gridAfter w:val="1"/>
          <w:wAfter w:w="10" w:type="dxa"/>
          <w:trHeight w:val="5831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D06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</w:p>
        </w:tc>
        <w:tc>
          <w:tcPr>
            <w:tcW w:w="8190" w:type="dxa"/>
            <w:gridSpan w:val="6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D06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</w:rPr>
            </w:pPr>
            <w:r w:rsidRPr="002D0625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لا يجوز للشركة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2D0625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القيام - خلال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فترة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2D0625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أو المفاوضات الأولية بشأن تقديم عرض - بأي مما يلي:</w:t>
            </w:r>
            <w:r w:rsidRPr="002D0625">
              <w:rPr>
                <w:rFonts w:ascii="DiwanMuna-Bold" w:hAnsi="Calibri" w:cs="mohammad bold art 1"/>
                <w:b/>
                <w:bCs/>
                <w:color w:val="000059"/>
              </w:rPr>
              <w:t xml:space="preserve"> </w:t>
            </w:r>
          </w:p>
          <w:p w:rsidR="00135425" w:rsidRPr="006020D4" w:rsidRDefault="00135425" w:rsidP="00135425">
            <w:pPr>
              <w:pStyle w:val="ListParagraph"/>
              <w:numPr>
                <w:ilvl w:val="0"/>
                <w:numId w:val="18"/>
              </w:numPr>
              <w:tabs>
                <w:tab w:val="right" w:pos="0"/>
              </w:tabs>
              <w:spacing w:after="0"/>
              <w:ind w:right="5"/>
              <w:jc w:val="lowKashida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إصدار </w:t>
            </w: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أسهم</w:t>
            </w: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جديدة في حدود رأس المال المصرح به أو إصدار أو منح خيارات تتعلق بهذه </w:t>
            </w: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الأسهم</w:t>
            </w: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6020D4" w:rsidRDefault="00135425" w:rsidP="00135425">
            <w:pPr>
              <w:pStyle w:val="ListParagraph"/>
              <w:numPr>
                <w:ilvl w:val="0"/>
                <w:numId w:val="18"/>
              </w:numPr>
              <w:tabs>
                <w:tab w:val="right" w:pos="0"/>
              </w:tabs>
              <w:spacing w:after="0"/>
              <w:jc w:val="lowKashida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إصدار أي </w:t>
            </w: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أوراق مالية</w:t>
            </w: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قابلة للتحويل إلى </w:t>
            </w: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أسهم</w:t>
            </w: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6020D4" w:rsidRDefault="00135425" w:rsidP="00135425">
            <w:pPr>
              <w:pStyle w:val="ListParagraph"/>
              <w:numPr>
                <w:ilvl w:val="0"/>
                <w:numId w:val="18"/>
              </w:numPr>
              <w:tabs>
                <w:tab w:val="right" w:pos="0"/>
              </w:tabs>
              <w:spacing w:after="0"/>
              <w:jc w:val="lowKashida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التصرف في أي </w:t>
            </w: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أصول ذات قيمة مؤثرة</w:t>
            </w: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6020D4" w:rsidRDefault="00135425" w:rsidP="00135425">
            <w:pPr>
              <w:pStyle w:val="ListParagraph"/>
              <w:numPr>
                <w:ilvl w:val="0"/>
                <w:numId w:val="18"/>
              </w:numPr>
              <w:tabs>
                <w:tab w:val="right" w:pos="0"/>
              </w:tabs>
              <w:spacing w:after="0"/>
              <w:ind w:right="0"/>
              <w:jc w:val="lowKashida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إبرام عقود خارجة عن إطار النشاط العادي للشركة.</w:t>
            </w:r>
          </w:p>
          <w:p w:rsidR="00135425" w:rsidRPr="006020D4" w:rsidRDefault="00135425" w:rsidP="00135425">
            <w:pPr>
              <w:pStyle w:val="ListParagraph"/>
              <w:numPr>
                <w:ilvl w:val="0"/>
                <w:numId w:val="18"/>
              </w:numPr>
              <w:tabs>
                <w:tab w:val="right" w:pos="0"/>
              </w:tabs>
              <w:spacing w:after="0"/>
              <w:ind w:right="0"/>
              <w:jc w:val="lowKashida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اتخاذ أي إجراء من شأنه أن يؤدي إلى عدم قبول العرض أو حرمان المساهمين من فرصة اتخاذ قرار بشأنه.</w:t>
            </w:r>
          </w:p>
          <w:p w:rsidR="00135425" w:rsidRPr="006020D4" w:rsidRDefault="00135425" w:rsidP="00135425">
            <w:pPr>
              <w:pStyle w:val="ListParagraph"/>
              <w:numPr>
                <w:ilvl w:val="0"/>
                <w:numId w:val="18"/>
              </w:numPr>
              <w:tabs>
                <w:tab w:val="right" w:pos="0"/>
              </w:tabs>
              <w:spacing w:after="0"/>
              <w:ind w:right="0"/>
              <w:jc w:val="lowKashida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تحميل الشركة بأي التزامات مادية مؤثرة، إلا في حدود تمكينها من تمويل وممارسة </w:t>
            </w:r>
            <w:r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أ</w:t>
            </w:r>
            <w:r w:rsidRPr="006020D4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نشطتها العادية.</w:t>
            </w:r>
          </w:p>
          <w:p w:rsidR="00135425" w:rsidRPr="00F83E6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sz w:val="8"/>
                <w:szCs w:val="2"/>
                <w:rtl/>
                <w:lang w:bidi="ar-YE"/>
              </w:rPr>
            </w:pPr>
          </w:p>
          <w:p w:rsidR="00135425" w:rsidRPr="002D06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2D0625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ولا تخل القيود المفروضة بموجب هذه المادة بحق 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2D0625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في اتخاذ أيٍّ من التصرفات المشار إليها في هذه المادة، بشرط موافقة الجمعية العامة للمساهمين أو في الأحوال التي نشأ فيها التزام الشركة باتخ</w:t>
            </w:r>
            <w:r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اذ تلك التصرفات قبل تقديم </w:t>
            </w:r>
            <w:r w:rsidRPr="001A36C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العرض</w:t>
            </w:r>
            <w:r w:rsidRPr="001A36C4"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  <w:t>.</w:t>
            </w:r>
          </w:p>
        </w:tc>
      </w:tr>
      <w:tr w:rsidR="00135425" w:rsidRPr="00AF4CB6" w:rsidTr="00135425">
        <w:trPr>
          <w:gridAfter w:val="6"/>
          <w:wAfter w:w="170" w:type="dxa"/>
          <w:trHeight w:val="451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AF4CB6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Times New Roman"/>
              </w:rPr>
            </w:pPr>
          </w:p>
        </w:tc>
        <w:tc>
          <w:tcPr>
            <w:tcW w:w="8030" w:type="dxa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Pr="005829E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  <w:r w:rsidRPr="005829E2">
              <w:rPr>
                <w:rFonts w:ascii="DiwanMuna-Black" w:hAnsi="Calibri" w:cs="mohammad bold art 1"/>
                <w:color w:val="000059"/>
                <w:rtl/>
                <w:lang w:bidi="ar-YE"/>
              </w:rPr>
              <w:t>تعارض المصالح</w:t>
            </w:r>
          </w:p>
        </w:tc>
      </w:tr>
      <w:tr w:rsidR="00135425" w:rsidRPr="005829E2" w:rsidTr="00135425">
        <w:trPr>
          <w:gridAfter w:val="6"/>
          <w:wAfter w:w="170" w:type="dxa"/>
          <w:trHeight w:val="1075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29E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5829E2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4-1-20</w:t>
            </w:r>
          </w:p>
        </w:tc>
        <w:tc>
          <w:tcPr>
            <w:tcW w:w="8030" w:type="dxa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29E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لا يجوز 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لعضو مجلس إدارة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لدى أي من أطراف العرض التصويت في مجلس الإدارة أو لجانه الفرعية أو الجمعية العامة للشركة إذا كان له مصلحة في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، ولا يعد من قبيل المصلحة مجرد مساهمة 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عضو مجلس الإدارة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في الشركة </w:t>
            </w:r>
            <w:r w:rsidRPr="006B2B6F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6B2B6F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أو 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مقدمة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إذا كانت نسبة هذه المساهمة لا تصل إلى </w:t>
            </w:r>
            <w:r>
              <w:rPr>
                <w:rFonts w:ascii="HelveticaNeue-Roman" w:hAnsi="HelveticaNeue-Roman" w:cs="mohammad bold art 1" w:hint="cs"/>
                <w:color w:val="000059"/>
                <w:rtl/>
                <w:lang w:val="en-GB"/>
              </w:rPr>
              <w:t>5 %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من 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الأسهم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المتداولة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للشركة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ويتعين الإفصاح عن أي مصالح غير مباشرة أو 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بالتحالف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مع آخرين وفقاً لأحكام الكتاب العاشر (الإفصاح والشفافية) من هذه 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اللائحة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</w:p>
          <w:p w:rsidR="00135425" w:rsidRPr="005829E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</w:p>
        </w:tc>
      </w:tr>
      <w:tr w:rsidR="00135425" w:rsidRPr="005829E2" w:rsidTr="00135425">
        <w:trPr>
          <w:gridAfter w:val="6"/>
          <w:wAfter w:w="170" w:type="dxa"/>
          <w:trHeight w:val="422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29E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</w:tc>
        <w:tc>
          <w:tcPr>
            <w:tcW w:w="8030" w:type="dxa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29E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  <w:r w:rsidRPr="001A36C4"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عرض الشراء</w:t>
            </w:r>
            <w:r w:rsidRPr="005829E2">
              <w:rPr>
                <w:rFonts w:ascii="DiwanMuna-Black" w:hAnsi="Calibri" w:cs="mohammad bold art 1"/>
                <w:color w:val="000059"/>
                <w:rtl/>
                <w:lang w:bidi="ar-YE"/>
              </w:rPr>
              <w:t xml:space="preserve"> </w:t>
            </w:r>
            <w:r w:rsidRPr="001A36C4"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الجزئي</w:t>
            </w:r>
            <w:r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 xml:space="preserve"> </w:t>
            </w:r>
            <w:r w:rsidRPr="005829E2">
              <w:rPr>
                <w:rFonts w:ascii="DiwanMuna-Black" w:hAnsi="Calibri" w:cs="mohammad bold art 1"/>
                <w:color w:val="000059"/>
                <w:rtl/>
                <w:lang w:bidi="ar-YE"/>
              </w:rPr>
              <w:t>عند وجود أطراف لهم سيطرة فعلية</w:t>
            </w:r>
          </w:p>
        </w:tc>
      </w:tr>
      <w:tr w:rsidR="00135425" w:rsidRPr="005829E2" w:rsidTr="00135425">
        <w:trPr>
          <w:gridAfter w:val="6"/>
          <w:wAfter w:w="170" w:type="dxa"/>
          <w:trHeight w:val="1075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29E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  <w:r w:rsidRPr="005829E2"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  <w:t xml:space="preserve">مادة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4-1-21</w:t>
            </w:r>
          </w:p>
        </w:tc>
        <w:tc>
          <w:tcPr>
            <w:tcW w:w="8030" w:type="dxa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29E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إذا كان هناك 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شخص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له 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سيطرة فعلية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على 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مقدمة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أو الشركة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أو كليهما قبل تنفيذ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، فيجب أن يتضمن </w:t>
            </w:r>
            <w:r w:rsidRPr="001C1357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 w:rsidRPr="001C1357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5829E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البيانات الإضافية التالية: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اسم الطرف صاحب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السيطرة الفعلية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، واسم أي طرف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تابع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له أو </w:t>
            </w:r>
            <w:r w:rsidRPr="003B0C94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متحالف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معه.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owKashida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بيان بالملكية القائمة للطرف صاحب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السيطرة الفعلية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في كل من أطراف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العرض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، بما في ذلك أي حصص يمتلكها أو يسيطر عليها، أو أي طرف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تابع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له أو </w:t>
            </w:r>
            <w:r w:rsidRPr="003B0C94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متحالف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معه، أو يكون للطرف الذي له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سيطرة فعلية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أو أي طرف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تابع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له أو </w:t>
            </w:r>
            <w:r w:rsidRPr="003B0C94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متحالف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معه خيار شرائها.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jc w:val="lowKashida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بيان عما إذا كان للطرف صاحب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السيطرة الفعلية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وظيفة أو منصب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عضو مجلس إدارة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لدى أي من الشركات أطراف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العرض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5"/>
              <w:jc w:val="lowKashida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رأي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أعضاء مجلس إدارة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الشركة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بشأن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العرض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وما إذا كان عادلاً ومعقولاً لبقية المساهمين بخلاف الطرف صاحب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السيطرة الفعلية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، وأن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أعضاء مجلس الإدارة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توصلوا إلى هذا الرأي دون أن يكون لهذا الطرف أي دور فيه.</w:t>
            </w:r>
          </w:p>
          <w:p w:rsidR="00135425" w:rsidRPr="006020D4" w:rsidRDefault="00135425" w:rsidP="001354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ascii="DiwanMuna-Bold" w:cs="mohammad bold art 1"/>
                <w:b/>
                <w:bCs/>
                <w:color w:val="000059"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أي تحفظات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لأعضاء مجلس الإدارة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بشأن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العرض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، إن وجدت.</w:t>
            </w:r>
          </w:p>
        </w:tc>
      </w:tr>
      <w:tr w:rsidR="00135425" w:rsidRPr="00AF4CB6" w:rsidTr="00135425">
        <w:trPr>
          <w:gridBefore w:val="1"/>
          <w:gridAfter w:val="5"/>
          <w:wBefore w:w="10" w:type="dxa"/>
          <w:wAfter w:w="145" w:type="dxa"/>
          <w:trHeight w:val="370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414F" w:rsidRDefault="00135425" w:rsidP="00135425">
            <w:pPr>
              <w:widowControl w:val="0"/>
              <w:autoSpaceDE w:val="0"/>
              <w:autoSpaceDN w:val="0"/>
              <w:bidi/>
              <w:adjustRightInd w:val="0"/>
              <w:jc w:val="both"/>
              <w:textAlignment w:val="center"/>
              <w:rPr>
                <w:rFonts w:ascii="HelveticaNeue-Medium" w:hAnsi="HelveticaNeue-Medium" w:cs="mohammad bold art 1"/>
                <w:color w:val="000059"/>
                <w:sz w:val="10"/>
                <w:szCs w:val="10"/>
                <w:rtl/>
                <w:lang w:val="en-GB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</w:p>
          <w:p w:rsidR="00975128" w:rsidRDefault="00975128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</w:p>
          <w:p w:rsidR="00135425" w:rsidRPr="005829E2" w:rsidRDefault="00135425" w:rsidP="00975128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  <w:r w:rsidRPr="005829E2"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  <w:t xml:space="preserve">مادة </w:t>
            </w:r>
            <w:r w:rsidRPr="005829E2">
              <w:rPr>
                <w:rFonts w:ascii="HelveticaNeue-Medium" w:hAnsi="HelveticaNeue-Medium" w:cs="mohammad bold art 1"/>
                <w:color w:val="000059"/>
                <w:lang w:val="en-GB"/>
              </w:rPr>
              <w:t>2-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055" w:type="dxa"/>
            <w:gridSpan w:val="2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414F" w:rsidRDefault="00135425" w:rsidP="00135425">
            <w:pPr>
              <w:widowControl w:val="0"/>
              <w:autoSpaceDE w:val="0"/>
              <w:autoSpaceDN w:val="0"/>
              <w:bidi/>
              <w:adjustRightInd w:val="0"/>
              <w:jc w:val="both"/>
              <w:textAlignment w:val="center"/>
              <w:rPr>
                <w:rFonts w:ascii="DiwanMuna-Black" w:hAnsi="Calibri" w:cs="mohammad bold art 1"/>
                <w:color w:val="000059"/>
                <w:sz w:val="8"/>
                <w:szCs w:val="8"/>
                <w:rtl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975128" w:rsidRPr="00975128" w:rsidRDefault="00975128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lack" w:hAnsi="Calibri" w:cs="mohammad bold art 1"/>
                <w:color w:val="000059"/>
                <w:sz w:val="22"/>
                <w:szCs w:val="22"/>
                <w:rtl/>
                <w:lang w:bidi="ar-YE"/>
              </w:rPr>
            </w:pPr>
          </w:p>
          <w:p w:rsidR="00135425" w:rsidRPr="005829E2" w:rsidRDefault="00135425" w:rsidP="00975128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  <w:r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ا</w:t>
            </w:r>
            <w:r w:rsidRPr="005829E2">
              <w:rPr>
                <w:rFonts w:ascii="DiwanMuna-Black" w:hAnsi="Calibri" w:cs="mohammad bold art 1"/>
                <w:color w:val="000059"/>
                <w:rtl/>
                <w:lang w:bidi="ar-YE"/>
              </w:rPr>
              <w:t xml:space="preserve">لقواعد المنظمة لعروض </w:t>
            </w:r>
            <w:r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الشراء الجزئي</w:t>
            </w:r>
          </w:p>
        </w:tc>
      </w:tr>
      <w:tr w:rsidR="00135425" w:rsidRPr="00AF4CB6" w:rsidTr="00135425">
        <w:trPr>
          <w:gridBefore w:val="1"/>
          <w:gridAfter w:val="5"/>
          <w:wBefore w:w="10" w:type="dxa"/>
          <w:wAfter w:w="145" w:type="dxa"/>
          <w:trHeight w:val="453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29E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</w:p>
        </w:tc>
        <w:tc>
          <w:tcPr>
            <w:tcW w:w="8055" w:type="dxa"/>
            <w:gridSpan w:val="2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29E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  <w:r w:rsidRPr="005829E2">
              <w:rPr>
                <w:rFonts w:ascii="DiwanMuna-Black" w:hAnsi="Calibri" w:cs="mohammad bold art 1"/>
                <w:color w:val="000059"/>
                <w:rtl/>
                <w:lang w:bidi="ar-YE"/>
              </w:rPr>
              <w:t xml:space="preserve">الإعلانات والإفصاح عن عرض </w:t>
            </w:r>
            <w:r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الشراء الجزئي</w:t>
            </w:r>
          </w:p>
        </w:tc>
      </w:tr>
      <w:tr w:rsidR="00135425" w:rsidRPr="00AF4CB6" w:rsidTr="00135425">
        <w:trPr>
          <w:gridBefore w:val="1"/>
          <w:gridAfter w:val="5"/>
          <w:wBefore w:w="10" w:type="dxa"/>
          <w:wAfter w:w="145" w:type="dxa"/>
          <w:trHeight w:val="60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5829E2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  <w:r w:rsidRPr="005829E2"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  <w:t xml:space="preserve">مادة </w:t>
            </w:r>
            <w:r w:rsidRPr="005829E2">
              <w:rPr>
                <w:rFonts w:ascii="HelveticaNeue-Medium" w:hAnsi="HelveticaNeue-Medium" w:cs="mohammad bold art 1"/>
                <w:color w:val="000059"/>
                <w:lang w:val="en-GB"/>
              </w:rPr>
              <w:t>1-2-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055" w:type="dxa"/>
            <w:gridSpan w:val="2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E574E1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E574E1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مع عدم الإخلال بواجبات الإفصاح المنصوص عليها في هذه </w:t>
            </w:r>
            <w:r w:rsidRPr="00E574E1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اللائحة</w:t>
            </w:r>
            <w:r w:rsidRPr="00E574E1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، </w:t>
            </w:r>
            <w:r w:rsidRPr="009929C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يلتـزم </w:t>
            </w:r>
            <w:r w:rsidRPr="009929C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 </w:t>
            </w:r>
            <w:r w:rsidRPr="009929C2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9929C2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والشركة </w:t>
            </w:r>
            <w:r w:rsidRPr="009929C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9929C2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E574E1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بالإفصاح عن المعلومات التالية:</w:t>
            </w:r>
          </w:p>
          <w:p w:rsidR="00135425" w:rsidRPr="0058414F" w:rsidRDefault="00135425" w:rsidP="00135425">
            <w:pPr>
              <w:pStyle w:val="ListParagraph"/>
              <w:numPr>
                <w:ilvl w:val="0"/>
                <w:numId w:val="10"/>
              </w:numPr>
              <w:tabs>
                <w:tab w:val="right" w:pos="0"/>
              </w:tabs>
              <w:spacing w:after="0" w:line="240" w:lineRule="auto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إذا توصل الطرفان إلى 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اتفاق أولي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بخصوص 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عرض </w:t>
            </w:r>
            <w:r w:rsidRPr="0058414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الشراء الجزئي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58414F" w:rsidRDefault="00135425" w:rsidP="00135425">
            <w:pPr>
              <w:pStyle w:val="ListParagraph"/>
              <w:numPr>
                <w:ilvl w:val="0"/>
                <w:numId w:val="10"/>
              </w:numPr>
              <w:tabs>
                <w:tab w:val="right" w:pos="0"/>
              </w:tabs>
              <w:spacing w:after="0" w:line="240" w:lineRule="auto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KW"/>
              </w:rPr>
            </w:pP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عند إخطار الشركة 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58414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بوجود رغبة جدية لتقديم عرض </w:t>
            </w:r>
            <w:r w:rsidRPr="0058414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KW"/>
              </w:rPr>
              <w:t xml:space="preserve">الشراء. </w:t>
            </w:r>
          </w:p>
          <w:p w:rsidR="00135425" w:rsidRPr="0058414F" w:rsidRDefault="00135425" w:rsidP="00135425">
            <w:pPr>
              <w:pStyle w:val="ListParagraph"/>
              <w:numPr>
                <w:ilvl w:val="0"/>
                <w:numId w:val="10"/>
              </w:numPr>
              <w:tabs>
                <w:tab w:val="right" w:pos="0"/>
              </w:tabs>
              <w:spacing w:after="0" w:line="240" w:lineRule="auto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عند موافقة 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الهيئة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على نشر 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مستند عرض</w:t>
            </w:r>
            <w:r w:rsidRPr="0058414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 الشراء الجزئي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58414F" w:rsidRDefault="00135425" w:rsidP="00135425">
            <w:pPr>
              <w:pStyle w:val="ListParagraph"/>
              <w:numPr>
                <w:ilvl w:val="0"/>
                <w:numId w:val="10"/>
              </w:numPr>
              <w:tabs>
                <w:tab w:val="right" w:pos="0"/>
              </w:tabs>
              <w:spacing w:after="0" w:line="240" w:lineRule="auto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إصدار توصية مجلس إدارة الشركة 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58414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بشأن العرض المقدم.</w:t>
            </w:r>
          </w:p>
          <w:p w:rsidR="00135425" w:rsidRPr="0058414F" w:rsidRDefault="00135425" w:rsidP="00135425">
            <w:pPr>
              <w:pStyle w:val="ListParagraph"/>
              <w:numPr>
                <w:ilvl w:val="0"/>
                <w:numId w:val="10"/>
              </w:numPr>
              <w:tabs>
                <w:tab w:val="right" w:pos="0"/>
              </w:tabs>
              <w:spacing w:after="0" w:line="240" w:lineRule="auto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58414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عند إصدار الجمعية العامة للشركة </w:t>
            </w:r>
            <w:r w:rsidRPr="0058414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محل عرض الشراء الجزئي</w:t>
            </w:r>
            <w:r w:rsidRPr="0058414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قرارها بشأن العرض.</w:t>
            </w:r>
          </w:p>
          <w:p w:rsidR="00135425" w:rsidRPr="0058414F" w:rsidRDefault="00135425" w:rsidP="00135425">
            <w:pPr>
              <w:pStyle w:val="ListParagraph"/>
              <w:numPr>
                <w:ilvl w:val="0"/>
                <w:numId w:val="10"/>
              </w:numPr>
              <w:tabs>
                <w:tab w:val="right" w:pos="0"/>
              </w:tabs>
              <w:spacing w:after="0" w:line="240" w:lineRule="auto"/>
              <w:jc w:val="both"/>
              <w:rPr>
                <w:rFonts w:ascii="HelveticaNeue-Roman" w:hAnsi="HelveticaNeue-Roman" w:cs="mohammad bold art 1"/>
                <w:color w:val="000059"/>
                <w:sz w:val="24"/>
                <w:szCs w:val="24"/>
                <w:rtl/>
                <w:lang w:val="en-GB"/>
              </w:rPr>
            </w:pP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عند الانتهاء من </w:t>
            </w:r>
            <w:r w:rsidRPr="0058414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فترة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 </w:t>
            </w:r>
            <w:r w:rsidRPr="0058414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التجميع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وبيان نسبة 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الأسهم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التي تم تجميعها.</w:t>
            </w:r>
          </w:p>
          <w:p w:rsidR="00135425" w:rsidRPr="0058414F" w:rsidRDefault="00135425" w:rsidP="00135425">
            <w:pPr>
              <w:pStyle w:val="ListParagraph"/>
              <w:numPr>
                <w:ilvl w:val="0"/>
                <w:numId w:val="10"/>
              </w:numPr>
              <w:tabs>
                <w:tab w:val="right" w:pos="0"/>
              </w:tabs>
              <w:spacing w:after="0" w:line="240" w:lineRule="auto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عند الانتهاء من تنفيذ كافة إجراءات </w:t>
            </w:r>
            <w:r w:rsidRPr="0058414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58414F" w:rsidRDefault="00135425" w:rsidP="00135425">
            <w:pPr>
              <w:pStyle w:val="ListParagraph"/>
              <w:numPr>
                <w:ilvl w:val="0"/>
                <w:numId w:val="10"/>
              </w:numPr>
              <w:tabs>
                <w:tab w:val="right" w:pos="0"/>
              </w:tabs>
              <w:spacing w:after="0" w:line="240" w:lineRule="auto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lang w:bidi="ar-YE"/>
              </w:rPr>
            </w:pP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أي حالات أخرى تقررها 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الهيئة</w:t>
            </w:r>
            <w:r w:rsidRPr="0058414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</w:tc>
      </w:tr>
      <w:tr w:rsidR="00135425" w:rsidRPr="00AF4CB6" w:rsidTr="00135425">
        <w:trPr>
          <w:gridBefore w:val="1"/>
          <w:gridAfter w:val="5"/>
          <w:wBefore w:w="10" w:type="dxa"/>
          <w:wAfter w:w="145" w:type="dxa"/>
          <w:trHeight w:val="60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00BBD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</w:p>
        </w:tc>
        <w:tc>
          <w:tcPr>
            <w:tcW w:w="8055" w:type="dxa"/>
            <w:gridSpan w:val="2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color w:val="000059"/>
                <w:rtl/>
                <w:lang w:bidi="ar-YE"/>
              </w:rPr>
            </w:pPr>
          </w:p>
          <w:p w:rsidR="00135425" w:rsidRPr="003B5437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color w:val="000059"/>
                <w:lang w:bidi="ar-YE"/>
              </w:rPr>
            </w:pPr>
            <w:r w:rsidRPr="003B5437">
              <w:rPr>
                <w:rFonts w:ascii="DiwanMuna-Bold" w:hAnsi="Calibri" w:cs="mohammad bold art 1"/>
                <w:color w:val="000059"/>
                <w:rtl/>
                <w:lang w:bidi="ar-YE"/>
              </w:rPr>
              <w:t xml:space="preserve">إجراءات الإفصاح الأولي عن عرض </w:t>
            </w:r>
            <w:r w:rsidRPr="003B5437">
              <w:rPr>
                <w:rFonts w:ascii="DiwanMuna-Bold" w:hAnsi="Calibri" w:cs="mohammad bold art 1" w:hint="cs"/>
                <w:color w:val="000059"/>
                <w:rtl/>
                <w:lang w:bidi="ar-YE"/>
              </w:rPr>
              <w:t>الشراء الجزئي</w:t>
            </w:r>
          </w:p>
        </w:tc>
      </w:tr>
      <w:tr w:rsidR="00135425" w:rsidRPr="00AF4CB6" w:rsidTr="00135425">
        <w:trPr>
          <w:gridBefore w:val="1"/>
          <w:gridAfter w:val="5"/>
          <w:wBefore w:w="10" w:type="dxa"/>
          <w:wAfter w:w="145" w:type="dxa"/>
          <w:trHeight w:val="60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00BBD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  <w:r w:rsidRPr="00C00BBD"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  <w:t xml:space="preserve">مادة </w:t>
            </w:r>
            <w:r w:rsidRPr="00C00BBD">
              <w:rPr>
                <w:rFonts w:ascii="HelveticaNeue-Medium" w:hAnsi="HelveticaNeue-Medium" w:cs="mohammad bold art 1"/>
                <w:color w:val="000059"/>
                <w:lang w:val="en-GB"/>
              </w:rPr>
              <w:t>2-2-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055" w:type="dxa"/>
            <w:gridSpan w:val="2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C00BBD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يتعين إخطار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قبل القيام بالإفصاح عن </w:t>
            </w:r>
            <w:r w:rsidRPr="00AB6A09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الاتفاق</w:t>
            </w:r>
            <w:r w:rsidRPr="00AB6A0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AB6A09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الأولي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بشأن 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C00BBD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، ويجب أن يتضمن هذا الإفصاح اسم </w:t>
            </w:r>
            <w:r w:rsidRPr="00EE480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 عرض </w:t>
            </w:r>
            <w:r w:rsidRPr="00EE480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والشركة </w:t>
            </w:r>
            <w:r w:rsidRPr="009929C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عرض </w:t>
            </w:r>
            <w:r w:rsidRPr="009929C2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و</w:t>
            </w:r>
            <w:r w:rsidRPr="00EF3C18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 xml:space="preserve">عدد الأسهم والنسبة المراد الحصول عليها من رأس مال الشركة </w:t>
            </w:r>
            <w:r w:rsidRPr="009929C2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C00BBD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 xml:space="preserve"> ، وألا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يتضمن هذا الإفصاح المعلومات التي يجب أن ترد في مستن</w:t>
            </w:r>
            <w:r w:rsidRPr="009929C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د عرض </w:t>
            </w:r>
            <w:r w:rsidRPr="009929C2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9929C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مثل السعر أو الجدول الزمني أو </w:t>
            </w:r>
            <w:r w:rsidRPr="009929C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مدير </w:t>
            </w:r>
            <w:r w:rsidRPr="009929C2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عملية</w:t>
            </w:r>
            <w:r w:rsidRPr="009929C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9929C2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أو مصادر كيفية التمويل أو غيرها من المعلومات التي يجب أن يتضمنها </w:t>
            </w:r>
            <w:r w:rsidRPr="009929C2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عرض </w:t>
            </w:r>
            <w:r w:rsidRPr="009929C2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</w:p>
        </w:tc>
      </w:tr>
      <w:tr w:rsidR="00135425" w:rsidRPr="00AF4CB6" w:rsidTr="00135425">
        <w:trPr>
          <w:gridBefore w:val="1"/>
          <w:gridAfter w:val="4"/>
          <w:wBefore w:w="10" w:type="dxa"/>
          <w:wAfter w:w="100" w:type="dxa"/>
          <w:trHeight w:val="361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Pr="00975128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DiwanMuna-Black" w:hAnsi="Calibri" w:cs="mohammad bold art 1"/>
                <w:color w:val="000059"/>
                <w:sz w:val="20"/>
                <w:szCs w:val="20"/>
                <w:lang w:bidi="ar-YE"/>
              </w:rPr>
            </w:pPr>
          </w:p>
          <w:p w:rsidR="00135425" w:rsidRPr="002F32B9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F32B9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2F32B9">
              <w:rPr>
                <w:rFonts w:ascii="HelveticaNeue-Medium" w:hAnsi="HelveticaNeue-Medium" w:cs="mohammad bold art 1"/>
                <w:color w:val="000059"/>
                <w:lang w:val="en-GB"/>
              </w:rPr>
              <w:t xml:space="preserve"> </w:t>
            </w:r>
            <w:r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 xml:space="preserve"> </w:t>
            </w:r>
            <w:r w:rsidRPr="002F32B9">
              <w:rPr>
                <w:rFonts w:ascii="HelveticaNeue-Medium" w:hAnsi="HelveticaNeue-Medium" w:cs="mohammad bold art 1"/>
                <w:color w:val="000059"/>
                <w:lang w:val="en-GB"/>
              </w:rPr>
              <w:t>3-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100" w:type="dxa"/>
            <w:gridSpan w:val="3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Pr="00975128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sz w:val="20"/>
                <w:szCs w:val="20"/>
                <w:lang w:bidi="ar-YE"/>
              </w:rPr>
            </w:pPr>
          </w:p>
          <w:p w:rsidR="00135425" w:rsidRPr="002F32B9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F32B9">
              <w:rPr>
                <w:rFonts w:ascii="DiwanMuna-Black" w:hAnsi="Calibri" w:cs="mohammad bold art 1"/>
                <w:color w:val="000059"/>
                <w:rtl/>
                <w:lang w:bidi="ar-YE"/>
              </w:rPr>
              <w:t xml:space="preserve">مستند </w:t>
            </w:r>
            <w:r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عرض الشراء الجزئي</w:t>
            </w:r>
          </w:p>
        </w:tc>
      </w:tr>
      <w:tr w:rsidR="00135425" w:rsidRPr="00AF4CB6" w:rsidTr="00135425">
        <w:trPr>
          <w:gridBefore w:val="1"/>
          <w:gridAfter w:val="4"/>
          <w:wBefore w:w="10" w:type="dxa"/>
          <w:wAfter w:w="100" w:type="dxa"/>
          <w:trHeight w:val="1587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F32B9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F32B9">
              <w:rPr>
                <w:rFonts w:ascii="DiwanMuna-Black" w:hAnsi="Calibri" w:cs="mohammad bold art 1"/>
                <w:color w:val="000059"/>
                <w:rtl/>
                <w:lang w:bidi="ar-YE"/>
              </w:rPr>
              <w:lastRenderedPageBreak/>
              <w:t>مادة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F32B9">
              <w:rPr>
                <w:rFonts w:ascii="HelveticaNeue-Medium" w:hAnsi="HelveticaNeue-Medium" w:cs="mohammad bold art 1"/>
                <w:color w:val="000059"/>
                <w:lang w:val="en-GB"/>
              </w:rPr>
              <w:t>1-3-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100" w:type="dxa"/>
            <w:gridSpan w:val="3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F32B9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يجب أن يتضمن </w:t>
            </w:r>
            <w:r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- على الأخص - المعلومات التالية: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1"/>
              </w:numPr>
              <w:tabs>
                <w:tab w:val="right" w:pos="0"/>
              </w:tabs>
              <w:spacing w:after="0"/>
              <w:ind w:right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6020D4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 xml:space="preserve">معلومات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وافية عن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مقدم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والشركة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1"/>
              </w:numPr>
              <w:tabs>
                <w:tab w:val="right" w:pos="0"/>
              </w:tabs>
              <w:spacing w:after="0"/>
              <w:ind w:right="275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تفصيلاً عن الأسهم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color="000059"/>
                <w:rtl/>
                <w:lang w:bidi="ar-YE"/>
              </w:rPr>
              <w:t>،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وأية حقوق أو التزامات مرتبطة بها.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1"/>
              </w:numPr>
              <w:tabs>
                <w:tab w:val="right" w:pos="0"/>
              </w:tabs>
              <w:spacing w:after="0"/>
              <w:ind w:right="0"/>
              <w:jc w:val="both"/>
              <w:rPr>
                <w:rFonts w:cs="mohammad bold art 1"/>
                <w:b/>
                <w:bCs/>
                <w:color w:val="000059"/>
                <w:sz w:val="24"/>
                <w:szCs w:val="24"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إجمالي مبلغ العرض المقدم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، وعدد الأسهم والنسبة المراد الحصول عليها من رأس مال الشركة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عرض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1"/>
              </w:numPr>
              <w:tabs>
                <w:tab w:val="right" w:pos="0"/>
                <w:tab w:val="left" w:pos="432"/>
              </w:tabs>
              <w:spacing w:after="0"/>
              <w:ind w:right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وصفاً كاملاً لكيفية تمويل العرض ومصدر التمويل، وتحديد أسماء المقرضين الرئيسيين أو من يقوم باتخاذ التدابير اللازمة بخصوص التمويل.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1"/>
              </w:numPr>
              <w:tabs>
                <w:tab w:val="right" w:pos="0"/>
              </w:tabs>
              <w:spacing w:after="0"/>
              <w:ind w:right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تفصيلاً عن جميع المستندات المطلوبة والإجراءات الواجب اتباعها لقبول العرض.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1"/>
              </w:numPr>
              <w:tabs>
                <w:tab w:val="right" w:pos="0"/>
              </w:tabs>
              <w:spacing w:after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بياناً بأية شروط أو قيود يخضع لها العرض وأية إجراءات مرتبطة بها.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1"/>
              </w:numPr>
              <w:tabs>
                <w:tab w:val="right" w:pos="0"/>
              </w:tabs>
              <w:spacing w:after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الجدول الزمني ل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1"/>
              </w:numPr>
              <w:tabs>
                <w:tab w:val="right" w:pos="0"/>
              </w:tabs>
              <w:spacing w:after="0"/>
              <w:ind w:right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color="000059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حصص الملكية وحجم أي أسهم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سيطرة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لمقدم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في الشركة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1"/>
              </w:numPr>
              <w:tabs>
                <w:tab w:val="right" w:pos="0"/>
                <w:tab w:val="left" w:pos="432"/>
              </w:tabs>
              <w:spacing w:after="0"/>
              <w:ind w:right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حصص الملكية وحجم أي أسهم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سيطرة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في الشركة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، يكون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لأعضاء مجلس إدارة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مقدم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مصلحة فيها، أو يمتلكها أو يسيطر عليها أطراف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تابعة لمقدم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أو </w:t>
            </w:r>
            <w:r w:rsidRPr="003B0C94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متحالفة</w:t>
            </w:r>
            <w:r w:rsidRPr="00222FDB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معه، مع ذكر أسمائهم، أو يمتلكها أو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يسيطر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عليها أشخاص التزموا بقبول العرض بشكل غير قابل للإلغاء، وذلك قبل نشر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مستند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مع ذكر أسمائهم.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1"/>
              </w:numPr>
              <w:tabs>
                <w:tab w:val="right" w:pos="0"/>
                <w:tab w:val="left" w:pos="432"/>
              </w:tabs>
              <w:spacing w:after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أي معلومات أخرى تطلبها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2F32B9" w:rsidRDefault="00135425" w:rsidP="00135425">
            <w:pPr>
              <w:widowControl w:val="0"/>
              <w:tabs>
                <w:tab w:val="right" w:pos="0"/>
                <w:tab w:val="left" w:pos="432"/>
              </w:tabs>
              <w:autoSpaceDE w:val="0"/>
              <w:autoSpaceDN w:val="0"/>
              <w:bidi/>
              <w:adjustRightInd w:val="0"/>
              <w:spacing w:line="276" w:lineRule="auto"/>
              <w:ind w:left="397" w:hanging="397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</w:p>
        </w:tc>
      </w:tr>
      <w:tr w:rsidR="00135425" w:rsidRPr="00743387" w:rsidTr="00135425">
        <w:trPr>
          <w:gridBefore w:val="1"/>
          <w:gridAfter w:val="4"/>
          <w:wBefore w:w="10" w:type="dxa"/>
          <w:wAfter w:w="100" w:type="dxa"/>
          <w:trHeight w:val="1587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F32B9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F32B9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F32B9">
              <w:rPr>
                <w:rFonts w:ascii="HelveticaNeue-Medium" w:hAnsi="HelveticaNeue-Medium" w:cs="mohammad bold art 1"/>
                <w:color w:val="000059"/>
                <w:lang w:val="en-GB"/>
              </w:rPr>
              <w:t>2-3-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100" w:type="dxa"/>
            <w:gridSpan w:val="3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F32B9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w w:val="98"/>
                <w:rtl/>
                <w:lang w:bidi="ar-KW"/>
              </w:rPr>
            </w:pP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rtl/>
                <w:lang w:bidi="ar-YE"/>
              </w:rPr>
              <w:t xml:space="preserve">يجب أن يحتوي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u w:val="thick" w:color="000059"/>
                <w:rtl/>
                <w:lang w:bidi="ar-YE"/>
              </w:rPr>
              <w:t xml:space="preserve">مستند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rtl/>
                <w:lang w:bidi="ar-YE"/>
              </w:rPr>
              <w:t xml:space="preserve">على بيان يوضح ما إذا كان هناك أي اتفاق أو ترتيب أو تدبير بين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u w:val="thick" w:color="000059"/>
                <w:rtl/>
                <w:lang w:bidi="ar-YE"/>
              </w:rPr>
              <w:t xml:space="preserve">مقدم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،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rtl/>
                <w:lang w:bidi="ar-YE"/>
              </w:rPr>
              <w:t xml:space="preserve"> أو أي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u w:val="thick" w:color="000059"/>
                <w:rtl/>
                <w:lang w:bidi="ar-YE"/>
              </w:rPr>
              <w:t>شخص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rtl/>
                <w:lang w:bidi="ar-YE"/>
              </w:rPr>
              <w:t xml:space="preserve">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u w:val="thick" w:color="000059"/>
                <w:rtl/>
                <w:lang w:bidi="ar-YE"/>
              </w:rPr>
              <w:t>تابع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rtl/>
                <w:lang w:bidi="ar-YE"/>
              </w:rPr>
              <w:t xml:space="preserve"> له أو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w w:val="98"/>
                <w:u w:val="thick" w:color="000059"/>
                <w:rtl/>
                <w:lang w:bidi="ar-YE"/>
              </w:rPr>
              <w:t>متحالف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rtl/>
                <w:lang w:bidi="ar-YE"/>
              </w:rPr>
              <w:t xml:space="preserve"> معه، وأي من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u w:val="thick" w:color="000059"/>
                <w:rtl/>
                <w:lang w:bidi="ar-YE"/>
              </w:rPr>
              <w:t>أعضاء مجلس إدارة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rtl/>
                <w:lang w:bidi="ar-YE"/>
              </w:rPr>
              <w:t xml:space="preserve"> الشركة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u w:val="thick" w:color="000059"/>
                <w:rtl/>
                <w:lang w:bidi="ar-YE"/>
              </w:rPr>
              <w:t xml:space="preserve">محل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  <w:rtl/>
                <w:lang w:bidi="ar-YE"/>
              </w:rPr>
              <w:t>أو مساهميها، وكذلك تفاصيل هذه الاتفاقيات أو التدابير.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w w:val="98"/>
              </w:rPr>
              <w:t xml:space="preserve">  </w:t>
            </w:r>
          </w:p>
        </w:tc>
      </w:tr>
      <w:tr w:rsidR="00135425" w:rsidRPr="00AF4CB6" w:rsidTr="00135425">
        <w:trPr>
          <w:gridBefore w:val="1"/>
          <w:gridAfter w:val="4"/>
          <w:wBefore w:w="10" w:type="dxa"/>
          <w:wAfter w:w="100" w:type="dxa"/>
          <w:trHeight w:val="1644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2F32B9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2F32B9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2F32B9">
              <w:rPr>
                <w:rFonts w:ascii="HelveticaNeue-Medium" w:hAnsi="HelveticaNeue-Medium" w:cs="mohammad bold art 1"/>
                <w:color w:val="000059"/>
                <w:lang w:val="en-GB"/>
              </w:rPr>
              <w:t>3-3-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100" w:type="dxa"/>
            <w:gridSpan w:val="3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396FF7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يجب أن يحتوي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على بيان يوضح ما إذا كان سيتم تحويل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الأسهم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المراد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شراؤها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بموجب العرض إلى أي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أشخاص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آخرين من عدمه، مع ذكر أسماء الأطراف في أي اتفاق أو تدبير أو تفاهم ذي علاقة بذلك إن وجد، وتفاصيل عن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الأوراق المالية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u w:color="000059"/>
                <w:rtl/>
                <w:lang w:bidi="ar-YE"/>
              </w:rPr>
              <w:t xml:space="preserve">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التي يمتلكها هؤلاء الأشخاص في الشركة 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2F32B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</w:p>
        </w:tc>
      </w:tr>
      <w:tr w:rsidR="00135425" w:rsidRPr="00AF4CB6" w:rsidTr="00135425">
        <w:trPr>
          <w:gridBefore w:val="1"/>
          <w:gridAfter w:val="4"/>
          <w:wBefore w:w="10" w:type="dxa"/>
          <w:wAfter w:w="100" w:type="dxa"/>
          <w:trHeight w:val="181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EF3C18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mohammad bold art 1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</w:p>
          <w:p w:rsidR="00135425" w:rsidRPr="00EF3C18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lack" w:hAnsi="Calibri" w:cs="mohammad bold art 1"/>
                <w:color w:val="000059"/>
                <w:lang w:bidi="ar-YE"/>
              </w:rPr>
            </w:pPr>
            <w:r w:rsidRPr="00EF3C18">
              <w:rPr>
                <w:rFonts w:ascii="DiwanMuna-Black" w:hAnsi="Calibri" w:cs="mohammad bold art 1"/>
                <w:color w:val="000059"/>
                <w:rtl/>
                <w:lang w:bidi="ar-YE"/>
              </w:rPr>
              <w:t xml:space="preserve">الموافقة على مستند </w:t>
            </w:r>
            <w:r>
              <w:rPr>
                <w:rFonts w:ascii="DiwanMuna-Black" w:hAnsi="Calibri" w:cs="mohammad bold art 1" w:hint="cs"/>
                <w:color w:val="000059"/>
                <w:rtl/>
                <w:lang w:bidi="ar-YE"/>
              </w:rPr>
              <w:t>عرض الشراء الجزئي</w:t>
            </w:r>
            <w:r w:rsidRPr="00EF3C18">
              <w:rPr>
                <w:rFonts w:ascii="DiwanMuna-Black" w:hAnsi="Calibri" w:cs="mohammad bold art 1"/>
                <w:color w:val="000059"/>
                <w:rtl/>
                <w:lang w:bidi="ar-YE"/>
              </w:rPr>
              <w:t xml:space="preserve"> ونشره</w:t>
            </w:r>
          </w:p>
        </w:tc>
      </w:tr>
      <w:tr w:rsidR="00135425" w:rsidRPr="001E53E9" w:rsidTr="00135425">
        <w:trPr>
          <w:gridBefore w:val="1"/>
          <w:gridAfter w:val="4"/>
          <w:wBefore w:w="10" w:type="dxa"/>
          <w:wAfter w:w="100" w:type="dxa"/>
          <w:trHeight w:val="1027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EF3C18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mohammad bold art 1"/>
                <w:color w:val="000000"/>
                <w:rtl/>
                <w:lang w:bidi="ar-YE"/>
              </w:rPr>
            </w:pPr>
            <w:r w:rsidRPr="00EF3C18">
              <w:rPr>
                <w:rFonts w:ascii="DiwanMuna-Black" w:hAnsi="HelveticaNeue-Roman" w:cs="mohammad bold art 1"/>
                <w:color w:val="000059"/>
                <w:rtl/>
                <w:lang w:bidi="ar-YE"/>
              </w:rPr>
              <w:lastRenderedPageBreak/>
              <w:t>مادة</w:t>
            </w:r>
            <w:r w:rsidRPr="00EF3C18">
              <w:rPr>
                <w:rFonts w:ascii="DiwanMuna-Bold" w:hAnsi="HelveticaNeue-Roman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/>
                <w:color w:val="000059"/>
                <w:lang w:val="en-GB" w:bidi="ar-YE"/>
              </w:rPr>
              <w:t>4</w:t>
            </w:r>
            <w:r w:rsidRPr="00EF3C18">
              <w:rPr>
                <w:rFonts w:ascii="HelveticaNeue-Medium" w:hAnsi="HelveticaNeue-Medium" w:cs="mohammad bold art 1"/>
                <w:color w:val="000059"/>
                <w:lang w:val="en-GB" w:bidi="ar-YE"/>
              </w:rPr>
              <w:t>-3-</w:t>
            </w:r>
            <w:r>
              <w:rPr>
                <w:rFonts w:ascii="HelveticaNeue-Medium" w:hAnsi="HelveticaNeue-Medium" w:cs="mohammad bold art 1"/>
                <w:color w:val="000059"/>
                <w:lang w:val="en-GB" w:bidi="ar-YE"/>
              </w:rPr>
              <w:t>4</w:t>
            </w:r>
          </w:p>
        </w:tc>
        <w:tc>
          <w:tcPr>
            <w:tcW w:w="8100" w:type="dxa"/>
            <w:gridSpan w:val="3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EF3C18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after="240" w:line="288" w:lineRule="auto"/>
              <w:ind w:left="27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b/>
                <w:bCs/>
                <w:color w:val="000059"/>
                <w:lang w:bidi="ar-YE"/>
              </w:rPr>
            </w:pP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يجب على 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 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تقديم 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إلى 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للحصول على موافقتها، </w:t>
            </w:r>
            <w:r w:rsidRPr="00EF3C18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 xml:space="preserve">وذلك خلال فترة لا تزيد عن 90 يوماً من الإفصاح 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عن </w:t>
            </w:r>
            <w:r w:rsidRPr="00AB6A09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الاتفاق</w:t>
            </w:r>
            <w:r w:rsidRPr="00AB6A09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AB6A09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الأولي</w:t>
            </w:r>
            <w:r w:rsidRPr="00C00BBD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بشأن </w:t>
            </w:r>
            <w:r w:rsidRPr="009929C2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EF3C18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 xml:space="preserve">، على أن يتم تحديد عدد الأسهم والنسبة المراد الحصول عليها من رأس مال </w:t>
            </w:r>
            <w:r w:rsidRPr="009929C2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الشركة محل عرض الشراء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الجزئي</w:t>
            </w:r>
            <w:r w:rsidRPr="00EF3C18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>.</w:t>
            </w:r>
            <w:r w:rsidRPr="00EF3C18">
              <w:rPr>
                <w:rFonts w:ascii="Sakkal Majalla" w:hAnsi="Sakkal Majalla" w:cs="mohammad bold art 1" w:hint="cs"/>
                <w:rtl/>
                <w:lang w:bidi="ar-KW"/>
              </w:rPr>
              <w:t xml:space="preserve"> 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ولا يجوز نشر 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قبل موافقة 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عليه.</w:t>
            </w:r>
          </w:p>
        </w:tc>
      </w:tr>
      <w:tr w:rsidR="00135425" w:rsidRPr="00981D09" w:rsidTr="00135425">
        <w:trPr>
          <w:gridBefore w:val="1"/>
          <w:gridAfter w:val="4"/>
          <w:wBefore w:w="10" w:type="dxa"/>
          <w:wAfter w:w="100" w:type="dxa"/>
          <w:trHeight w:val="892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EF3C18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mohammad bold art 1"/>
                <w:color w:val="000000"/>
                <w:rtl/>
                <w:lang w:bidi="ar-YE"/>
              </w:rPr>
            </w:pPr>
            <w:r w:rsidRPr="00EF3C18">
              <w:rPr>
                <w:rFonts w:ascii="DiwanMuna-Black" w:hAnsi="HelveticaNeue-Roman" w:cs="mohammad bold art 1"/>
                <w:color w:val="000059"/>
                <w:rtl/>
                <w:lang w:bidi="ar-YE"/>
              </w:rPr>
              <w:t>مادة</w:t>
            </w:r>
            <w:r w:rsidRPr="00EF3C18">
              <w:rPr>
                <w:rFonts w:ascii="DiwanMuna-Bold" w:hAnsi="HelveticaNeue-Roman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/>
                <w:color w:val="000059"/>
                <w:lang w:val="en-GB" w:bidi="ar-YE"/>
              </w:rPr>
              <w:t>5</w:t>
            </w:r>
            <w:r w:rsidRPr="00EF3C18">
              <w:rPr>
                <w:rFonts w:ascii="HelveticaNeue-Medium" w:hAnsi="HelveticaNeue-Medium" w:cs="mohammad bold art 1"/>
                <w:color w:val="000059"/>
                <w:lang w:val="en-GB" w:bidi="ar-YE"/>
              </w:rPr>
              <w:t>-3-</w:t>
            </w:r>
            <w:r>
              <w:rPr>
                <w:rFonts w:ascii="HelveticaNeue-Medium" w:hAnsi="HelveticaNeue-Medium" w:cs="mohammad bold art 1"/>
                <w:color w:val="000059"/>
                <w:lang w:val="en-GB" w:bidi="ar-YE"/>
              </w:rPr>
              <w:t>4</w:t>
            </w:r>
          </w:p>
        </w:tc>
        <w:tc>
          <w:tcPr>
            <w:tcW w:w="8100" w:type="dxa"/>
            <w:gridSpan w:val="3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EF3C18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after="240" w:line="288" w:lineRule="auto"/>
              <w:ind w:left="27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b/>
                <w:bCs/>
                <w:color w:val="000059"/>
                <w:lang w:bidi="ar-YE"/>
              </w:rPr>
            </w:pP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تصدر 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موافقتها على 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1A36C4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>وذلك</w:t>
            </w:r>
            <w:r w:rsidRPr="009440AC">
              <w:rPr>
                <w:rFonts w:ascii="DiwanMuna-Bold" w:hAnsi="TimesNewRomanPS-BoldMT" w:cs="mohammad bold art 1" w:hint="cs"/>
                <w:b/>
                <w:bCs/>
                <w:color w:val="FF0000"/>
                <w:rtl/>
                <w:lang w:bidi="ar-YE"/>
              </w:rPr>
              <w:t xml:space="preserve"> </w:t>
            </w:r>
            <w:r w:rsidRPr="005B3C2D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خلال مدة أقصاها عشرة </w:t>
            </w:r>
            <w:r w:rsidRPr="003B0C94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أيام</w:t>
            </w:r>
            <w:r w:rsidRPr="003B0C94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عمل</w:t>
            </w:r>
            <w:r w:rsidRPr="00222FDB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5B3C2D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>من استلامه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KW"/>
              </w:rPr>
              <w:t>ا</w:t>
            </w:r>
            <w:r w:rsidRPr="005B3C2D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جميع الوثائق والبيانات والمعلومات الأخرى التي تطلبها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>.</w:t>
            </w:r>
          </w:p>
        </w:tc>
      </w:tr>
      <w:tr w:rsidR="00135425" w:rsidRPr="00981D09" w:rsidTr="00135425">
        <w:trPr>
          <w:gridBefore w:val="1"/>
          <w:gridAfter w:val="4"/>
          <w:wBefore w:w="10" w:type="dxa"/>
          <w:wAfter w:w="100" w:type="dxa"/>
          <w:trHeight w:val="3462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  <w:r w:rsidRPr="00EF3C18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EF3C18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6</w:t>
            </w:r>
            <w:r w:rsidRPr="00EF3C18">
              <w:rPr>
                <w:rFonts w:ascii="HelveticaNeue-Medium" w:hAnsi="HelveticaNeue-Medium" w:cs="mohammad bold art 1"/>
                <w:color w:val="000059"/>
                <w:lang w:val="en-GB"/>
              </w:rPr>
              <w:t>-3-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</w:p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</w:pPr>
          </w:p>
          <w:p w:rsidR="00135425" w:rsidRPr="00EF3C18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58414F"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مادة 4-3-7</w:t>
            </w:r>
          </w:p>
        </w:tc>
        <w:tc>
          <w:tcPr>
            <w:tcW w:w="8100" w:type="dxa"/>
            <w:gridSpan w:val="3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EF3C18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after="240" w:line="288" w:lineRule="auto"/>
              <w:ind w:left="27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</w:pP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يجوز 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للهيئة</w:t>
            </w:r>
            <w:r w:rsidRPr="00EF3C18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أن تمتنع عن إصدار موافقتها في الحالات التالية: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2"/>
              </w:numPr>
              <w:tabs>
                <w:tab w:val="right" w:pos="0"/>
              </w:tabs>
              <w:spacing w:after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6020D4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 xml:space="preserve">إذا كان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العرض لا يتفق مع أحكام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القانون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ومتطلبات هذه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اللائحة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2"/>
              </w:numPr>
              <w:tabs>
                <w:tab w:val="right" w:pos="0"/>
              </w:tabs>
              <w:spacing w:after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كون العرض غير مشفوع بالرسوم المطلوبة.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2"/>
              </w:numPr>
              <w:tabs>
                <w:tab w:val="right" w:pos="0"/>
              </w:tabs>
              <w:spacing w:after="0"/>
              <w:ind w:right="5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إخفاق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مقدم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hAnsi="TimesNewRomanPS-BoldMT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في تقديم البيانات المطلوبة بموجب أحكام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القانون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وهذه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اللائحة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Default="00135425" w:rsidP="00135425">
            <w:pPr>
              <w:pStyle w:val="ListParagraph"/>
              <w:numPr>
                <w:ilvl w:val="0"/>
                <w:numId w:val="12"/>
              </w:numPr>
              <w:tabs>
                <w:tab w:val="right" w:pos="0"/>
              </w:tabs>
              <w:spacing w:after="0"/>
              <w:ind w:right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انطواء العرض على بيان غير صحيح أو ناقص، وكان من شأن ذلك التأثير في قرار المساهمين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Default="00135425" w:rsidP="00135425">
            <w:pPr>
              <w:tabs>
                <w:tab w:val="right" w:pos="0"/>
              </w:tabs>
              <w:bidi/>
              <w:jc w:val="both"/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</w:pPr>
          </w:p>
          <w:p w:rsidR="00135425" w:rsidRPr="0058414F" w:rsidRDefault="00135425" w:rsidP="00135425">
            <w:pPr>
              <w:tabs>
                <w:tab w:val="right" w:pos="0"/>
              </w:tabs>
              <w:bidi/>
              <w:jc w:val="both"/>
              <w:rPr>
                <w:rFonts w:ascii="DiwanMuna-Bold" w:cs="mohammad bold art 1"/>
                <w:b/>
                <w:bCs/>
                <w:color w:val="000059"/>
                <w:lang w:bidi="ar-YE"/>
              </w:rPr>
            </w:pP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إذا وافقت 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على </w:t>
            </w:r>
            <w:r w:rsidRPr="003B0C94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مستند</w:t>
            </w:r>
            <w:r w:rsidRPr="003B0C94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العرض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، فإنه يجب نشر 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من قبل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مقدم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أو من ينوب عنه وفق الجدول الزمني المعتمد من 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،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>والإعلان عن ذلك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وفق آلية الاعلان المشار إليها في المادة (</w:t>
            </w:r>
            <w:r>
              <w:rPr>
                <w:rFonts w:ascii="HelveticaNeue-Roman" w:hAnsi="HelveticaNeue-Roman" w:cs="mohammad bold art 1"/>
                <w:color w:val="000059"/>
                <w:lang w:val="en-GB"/>
              </w:rPr>
              <w:t>8</w:t>
            </w:r>
            <w:r w:rsidRPr="006A7B80">
              <w:rPr>
                <w:rFonts w:ascii="HelveticaNeue-Roman" w:hAnsi="HelveticaNeue-Roman" w:cs="mohammad bold art 1"/>
                <w:color w:val="000059"/>
                <w:lang w:val="en-GB"/>
              </w:rPr>
              <w:t>-3-4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>) من هذا الكتاب.</w:t>
            </w:r>
          </w:p>
        </w:tc>
      </w:tr>
      <w:tr w:rsidR="00135425" w:rsidRPr="00AF4CB6" w:rsidTr="00135425">
        <w:trPr>
          <w:gridBefore w:val="1"/>
          <w:gridAfter w:val="4"/>
          <w:wBefore w:w="10" w:type="dxa"/>
          <w:wAfter w:w="100" w:type="dxa"/>
          <w:trHeight w:val="785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EF3C18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color w:val="000059"/>
                <w:lang w:bidi="ar-YE"/>
              </w:rPr>
            </w:pPr>
          </w:p>
          <w:p w:rsidR="00135425" w:rsidRPr="00396FF7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b/>
                <w:bCs/>
                <w:color w:val="000059"/>
                <w:lang w:bidi="ar-YE"/>
              </w:rPr>
            </w:pPr>
            <w:r w:rsidRPr="006A7B80">
              <w:rPr>
                <w:rFonts w:ascii="DiwanMuna-Bold" w:hAnsi="TimesNewRomanPS-BoldMT" w:cs="mohammad bold art 1"/>
                <w:color w:val="000059"/>
                <w:rtl/>
                <w:lang w:bidi="ar-YE"/>
              </w:rPr>
              <w:t xml:space="preserve">آلية الإعلان الخاصة </w:t>
            </w:r>
            <w:r>
              <w:rPr>
                <w:rFonts w:ascii="DiwanMuna-Bold" w:hAnsi="TimesNewRomanPS-BoldMT" w:cs="mohammad bold art 1" w:hint="cs"/>
                <w:color w:val="000059"/>
                <w:rtl/>
                <w:lang w:bidi="ar-YE"/>
              </w:rPr>
              <w:t>بعرض</w:t>
            </w:r>
            <w:r w:rsidRPr="006A7B80">
              <w:rPr>
                <w:rFonts w:ascii="DiwanMuna-Bold" w:hAnsi="TimesNewRomanPS-BoldMT" w:cs="mohammad bold art 1" w:hint="cs"/>
                <w:color w:val="000059"/>
                <w:rtl/>
                <w:lang w:bidi="ar-YE"/>
              </w:rPr>
              <w:t xml:space="preserve"> الشراء الجزئي</w:t>
            </w:r>
          </w:p>
        </w:tc>
      </w:tr>
      <w:tr w:rsidR="00135425" w:rsidRPr="00AF4CB6" w:rsidTr="00135425">
        <w:trPr>
          <w:gridBefore w:val="1"/>
          <w:gridAfter w:val="4"/>
          <w:wBefore w:w="10" w:type="dxa"/>
          <w:wAfter w:w="100" w:type="dxa"/>
          <w:trHeight w:val="785"/>
        </w:trPr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F83E6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HelveticaNeue-Medium" w:hAnsi="HelveticaNeue-Medium" w:cs="mohammad bold art 1"/>
                <w:color w:val="000059"/>
                <w:lang w:val="en-GB"/>
              </w:rPr>
            </w:pPr>
            <w:r w:rsidRPr="00F83E66">
              <w:rPr>
                <w:rFonts w:ascii="HelveticaNeue-Medium" w:hAnsi="HelveticaNeue-Medium" w:cs="mohammad bold art 1"/>
                <w:color w:val="000059"/>
                <w:rtl/>
                <w:lang w:val="en-GB"/>
              </w:rPr>
              <w:t xml:space="preserve">مادة 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8</w:t>
            </w:r>
            <w:r w:rsidRPr="00F83E66">
              <w:rPr>
                <w:rFonts w:ascii="HelveticaNeue-Medium" w:hAnsi="HelveticaNeue-Medium" w:cs="mohammad bold art 1"/>
                <w:color w:val="000059"/>
                <w:lang w:val="en-GB"/>
              </w:rPr>
              <w:t>-3-4</w:t>
            </w:r>
          </w:p>
        </w:tc>
        <w:tc>
          <w:tcPr>
            <w:tcW w:w="8100" w:type="dxa"/>
            <w:gridSpan w:val="3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6A7B80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</w:pP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يجب على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مقدم عرض الشراء الجزئي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الإفصاح عن موافقة </w:t>
            </w:r>
            <w:r w:rsidRPr="003B0C94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على 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في 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البورصة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والإعلان عن ذلك على الموقع الإلكتروني للشركة مقدمة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والشركة 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وفي صحيفتين يوميتين على الأقل.</w:t>
            </w:r>
          </w:p>
          <w:p w:rsidR="00135425" w:rsidRPr="006A7B80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b/>
                <w:bCs/>
                <w:color w:val="000059"/>
                <w:lang w:bidi="ar-YE"/>
              </w:rPr>
            </w:pPr>
          </w:p>
        </w:tc>
      </w:tr>
      <w:tr w:rsidR="00135425" w:rsidRPr="00AF4CB6" w:rsidTr="00135425">
        <w:trPr>
          <w:gridBefore w:val="2"/>
          <w:gridAfter w:val="3"/>
          <w:wBefore w:w="20" w:type="dxa"/>
          <w:wAfter w:w="45" w:type="dxa"/>
          <w:trHeight w:val="453"/>
        </w:trPr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AF4CB6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Times New Roman"/>
              </w:rPr>
            </w:pPr>
          </w:p>
        </w:tc>
        <w:tc>
          <w:tcPr>
            <w:tcW w:w="8155" w:type="dxa"/>
            <w:gridSpan w:val="4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color w:val="000059"/>
                <w:lang w:bidi="ar-YE"/>
              </w:rPr>
            </w:pPr>
          </w:p>
          <w:p w:rsidR="00135425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color w:val="000059"/>
                <w:lang w:bidi="ar-YE"/>
              </w:rPr>
            </w:pPr>
          </w:p>
          <w:p w:rsidR="00135425" w:rsidRPr="006A7B80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color w:val="000059"/>
                <w:lang w:bidi="ar-YE"/>
              </w:rPr>
            </w:pPr>
            <w:r w:rsidRPr="006A7B80">
              <w:rPr>
                <w:rFonts w:ascii="DiwanMuna-Bold" w:hAnsi="TimesNewRomanPS-BoldMT" w:cs="mohammad bold art 1"/>
                <w:color w:val="000059"/>
                <w:rtl/>
                <w:lang w:bidi="ar-YE"/>
              </w:rPr>
              <w:t>توصية مجلس إدارة الشركة محل العرض</w:t>
            </w:r>
          </w:p>
        </w:tc>
      </w:tr>
      <w:tr w:rsidR="00135425" w:rsidRPr="006A7B80" w:rsidTr="00135425">
        <w:trPr>
          <w:gridBefore w:val="2"/>
          <w:gridAfter w:val="3"/>
          <w:wBefore w:w="20" w:type="dxa"/>
          <w:wAfter w:w="45" w:type="dxa"/>
          <w:trHeight w:val="1529"/>
        </w:trPr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6A7B8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AdobeArabic-Regular" w:hAnsi="HelveticaNeue-Roman" w:cs="mohammad bold art 1"/>
                <w:color w:val="000000"/>
                <w:rtl/>
                <w:lang w:bidi="ar-YE"/>
              </w:rPr>
            </w:pPr>
            <w:r w:rsidRPr="006A7B80">
              <w:rPr>
                <w:rFonts w:ascii="DiwanMuna-Black" w:hAnsi="HelveticaNeue-Roman" w:cs="mohammad bold art 1"/>
                <w:color w:val="000059"/>
                <w:rtl/>
                <w:lang w:bidi="ar-YE"/>
              </w:rPr>
              <w:t>مادة</w:t>
            </w:r>
            <w:r w:rsidRPr="006A7B80">
              <w:rPr>
                <w:rFonts w:ascii="DiwanMuna-Bold" w:hAnsi="HelveticaNeue-Roman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/>
                <w:color w:val="000059"/>
                <w:lang w:val="en-GB" w:bidi="ar-YE"/>
              </w:rPr>
              <w:t>9</w:t>
            </w:r>
            <w:r w:rsidRPr="006A7B80">
              <w:rPr>
                <w:rFonts w:ascii="HelveticaNeue-Medium" w:hAnsi="HelveticaNeue-Medium" w:cs="mohammad bold art 1"/>
                <w:color w:val="000059"/>
                <w:lang w:val="en-GB" w:bidi="ar-YE"/>
              </w:rPr>
              <w:t>-3-</w:t>
            </w:r>
            <w:r>
              <w:rPr>
                <w:rFonts w:ascii="HelveticaNeue-Medium" w:hAnsi="HelveticaNeue-Medium" w:cs="mohammad bold art 1"/>
                <w:color w:val="000059"/>
                <w:lang w:val="en-GB" w:bidi="ar-YE"/>
              </w:rPr>
              <w:t>4</w:t>
            </w:r>
          </w:p>
        </w:tc>
        <w:tc>
          <w:tcPr>
            <w:tcW w:w="8155" w:type="dxa"/>
            <w:gridSpan w:val="4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6A7B80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ind w:left="27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b/>
                <w:bCs/>
                <w:color w:val="000059"/>
                <w:lang w:bidi="ar-YE"/>
              </w:rPr>
            </w:pP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يجب على مجلس إدارة الشركة 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>،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وخلال سبعة 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أيام عمل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من تاريخ استلام م</w:t>
            </w:r>
            <w:r w:rsidRPr="007A13FC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ستند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، بأن يرفع 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للهيئة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رداًّ يبين رأيه وتوصيته للمساهمين بالإضافة إلى رأي 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مستشار الاستثمار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>، وأن ينشر توصيته لمساهمي الشركة بشأن العرض وفقاً للآلية المتبعة في المادة (</w:t>
            </w:r>
            <w:r>
              <w:rPr>
                <w:rFonts w:ascii="HelveticaNeue-Roman" w:hAnsi="HelveticaNeue-Roman" w:cs="mohammad bold art 1"/>
                <w:color w:val="000059"/>
                <w:lang w:val="en-GB"/>
              </w:rPr>
              <w:t>8</w:t>
            </w:r>
            <w:r w:rsidRPr="006A7B80">
              <w:rPr>
                <w:rFonts w:ascii="HelveticaNeue-Roman" w:hAnsi="HelveticaNeue-Roman" w:cs="mohammad bold art 1"/>
                <w:color w:val="000059"/>
                <w:lang w:val="en-GB"/>
              </w:rPr>
              <w:t>-3-4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>)  من هذا الكتاب.</w:t>
            </w:r>
          </w:p>
        </w:tc>
      </w:tr>
      <w:tr w:rsidR="00135425" w:rsidRPr="006A7B80" w:rsidTr="00135425">
        <w:trPr>
          <w:gridBefore w:val="2"/>
          <w:gridAfter w:val="3"/>
          <w:wBefore w:w="20" w:type="dxa"/>
          <w:wAfter w:w="45" w:type="dxa"/>
          <w:trHeight w:val="453"/>
        </w:trPr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6A7B80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mohammad bold art 1"/>
              </w:rPr>
            </w:pPr>
          </w:p>
        </w:tc>
        <w:tc>
          <w:tcPr>
            <w:tcW w:w="8155" w:type="dxa"/>
            <w:gridSpan w:val="4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6A7B80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before="360" w:line="288" w:lineRule="auto"/>
              <w:ind w:left="27"/>
              <w:jc w:val="both"/>
              <w:textAlignment w:val="center"/>
              <w:outlineLvl w:val="1"/>
              <w:rPr>
                <w:rFonts w:ascii="DiwanMuna-Black" w:hAnsi="TimesNewRomanPS-BoldMT" w:cs="mohammad bold art 1"/>
                <w:color w:val="000059"/>
                <w:rtl/>
                <w:lang w:bidi="ar-YE"/>
              </w:rPr>
            </w:pPr>
            <w:r>
              <w:rPr>
                <w:rFonts w:ascii="DiwanMuna-Black" w:hAnsi="TimesNewRomanPS-BoldMT" w:cs="mohammad bold art 1" w:hint="cs"/>
                <w:color w:val="000059"/>
                <w:rtl/>
                <w:lang w:bidi="ar-YE"/>
              </w:rPr>
              <w:t>موافقة الجمعية العامة للشركة محل العرض</w:t>
            </w:r>
          </w:p>
        </w:tc>
      </w:tr>
      <w:tr w:rsidR="00135425" w:rsidRPr="006A7B80" w:rsidTr="00135425">
        <w:trPr>
          <w:gridBefore w:val="2"/>
          <w:gridAfter w:val="3"/>
          <w:wBefore w:w="20" w:type="dxa"/>
          <w:wAfter w:w="45" w:type="dxa"/>
          <w:trHeight w:val="1441"/>
        </w:trPr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6A7B8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6A7B80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6A7B8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10</w:t>
            </w:r>
            <w:r w:rsidRPr="006A7B80">
              <w:rPr>
                <w:rFonts w:ascii="HelveticaNeue-Medium" w:hAnsi="HelveticaNeue-Medium" w:cs="mohammad bold art 1"/>
                <w:color w:val="000059"/>
                <w:lang w:val="en-GB"/>
              </w:rPr>
              <w:t>-3-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155" w:type="dxa"/>
            <w:gridSpan w:val="4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1A36C4" w:rsidRDefault="00135425" w:rsidP="00A14A2B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KW"/>
              </w:rPr>
            </w:pP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إذا وافقت 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على </w:t>
            </w:r>
            <w:r w:rsidRPr="001A36C4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 w:rsidRPr="001A36C4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Pr="001A36C4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الجزئي</w:t>
            </w:r>
            <w:r w:rsidRPr="006A7B80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>،</w:t>
            </w:r>
            <w:r>
              <w:rPr>
                <w:rFonts w:ascii="DiwanMuna-Bold" w:hAnsi="TimesNewRomanPS-BoldMT" w:cs="mohammad bold art 1"/>
                <w:b/>
                <w:bCs/>
                <w:color w:val="000059"/>
                <w:lang w:bidi="ar-YE"/>
              </w:rPr>
              <w:t xml:space="preserve"> 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KW"/>
              </w:rPr>
              <w:t xml:space="preserve">يتعين على </w:t>
            </w:r>
            <w:r w:rsidRPr="001A36C4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مقدم عرض الشراء الجزئي</w:t>
            </w:r>
            <w:r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KW"/>
              </w:rPr>
              <w:t xml:space="preserve"> الحصول على </w:t>
            </w:r>
            <w:r w:rsidRPr="001A36C4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 xml:space="preserve">موافقة الجمعية العامة العادية للشركة </w:t>
            </w:r>
            <w:r w:rsidRPr="001A36C4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محل عرض الشراء الجزئي</w:t>
            </w:r>
            <w:r w:rsidRPr="001A36C4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 xml:space="preserve"> بنسبة تصويت لا تقل عن </w:t>
            </w:r>
            <w:r w:rsidRPr="001A36C4">
              <w:rPr>
                <w:rFonts w:ascii="HelveticaNeue-Medium" w:hAnsi="HelveticaNeue-Medium" w:cs="mohammad bold art 1" w:hint="cs"/>
                <w:color w:val="000059"/>
                <w:rtl/>
                <w:lang w:val="en-GB"/>
              </w:rPr>
              <w:t>70</w:t>
            </w:r>
            <w:r w:rsidRPr="001A36C4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 xml:space="preserve">% </w:t>
            </w:r>
            <w:r w:rsidR="00A14A2B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 xml:space="preserve">من المساهمين الحاضرين </w:t>
            </w:r>
            <w:r w:rsidRPr="001A36C4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 xml:space="preserve">على بند </w:t>
            </w:r>
            <w:r w:rsidRPr="001A36C4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5B3C2D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>.</w:t>
            </w:r>
          </w:p>
        </w:tc>
      </w:tr>
      <w:tr w:rsidR="00135425" w:rsidRPr="006A7B80" w:rsidTr="00135425">
        <w:trPr>
          <w:gridBefore w:val="2"/>
          <w:gridAfter w:val="3"/>
          <w:wBefore w:w="20" w:type="dxa"/>
          <w:wAfter w:w="45" w:type="dxa"/>
          <w:trHeight w:val="453"/>
        </w:trPr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6A7B80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mohammad bold art 1"/>
              </w:rPr>
            </w:pPr>
          </w:p>
        </w:tc>
        <w:tc>
          <w:tcPr>
            <w:tcW w:w="8155" w:type="dxa"/>
            <w:gridSpan w:val="4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6A7B80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before="360" w:line="288" w:lineRule="auto"/>
              <w:ind w:left="27"/>
              <w:jc w:val="both"/>
              <w:textAlignment w:val="center"/>
              <w:outlineLvl w:val="1"/>
              <w:rPr>
                <w:rFonts w:ascii="TimesNewRomanPS-BoldMT" w:hAnsi="TimesNewRomanPS-BoldMT" w:cs="mohammad bold art 1"/>
                <w:b/>
                <w:bCs/>
                <w:color w:val="000000"/>
              </w:rPr>
            </w:pPr>
            <w:r w:rsidRPr="006A7B80">
              <w:rPr>
                <w:rFonts w:ascii="DiwanMuna-Black" w:hAnsi="TimesNewRomanPS-BoldMT" w:cs="mohammad bold art 1"/>
                <w:color w:val="000059"/>
                <w:rtl/>
                <w:lang w:bidi="ar-YE"/>
              </w:rPr>
              <w:t>المستندات المتاحة للاطلاع</w:t>
            </w:r>
          </w:p>
        </w:tc>
      </w:tr>
      <w:tr w:rsidR="00135425" w:rsidRPr="006A7B80" w:rsidTr="00135425">
        <w:trPr>
          <w:gridBefore w:val="2"/>
          <w:gridAfter w:val="3"/>
          <w:wBefore w:w="20" w:type="dxa"/>
          <w:wAfter w:w="45" w:type="dxa"/>
          <w:trHeight w:val="60"/>
        </w:trPr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6A7B8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6A7B80">
              <w:rPr>
                <w:rFonts w:ascii="DiwanMuna-Black" w:hAnsi="Calibri" w:cs="mohammad bold art 1"/>
                <w:color w:val="000059"/>
                <w:rtl/>
                <w:lang w:bidi="ar-YE"/>
              </w:rPr>
              <w:t>مادة</w:t>
            </w:r>
            <w:r w:rsidRPr="006A7B8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11</w:t>
            </w:r>
            <w:r w:rsidRPr="006A7B80">
              <w:rPr>
                <w:rFonts w:ascii="HelveticaNeue-Medium" w:hAnsi="HelveticaNeue-Medium" w:cs="mohammad bold art 1"/>
                <w:color w:val="000059"/>
                <w:lang w:val="en-GB"/>
              </w:rPr>
              <w:t>-3-</w:t>
            </w:r>
            <w:r>
              <w:rPr>
                <w:rFonts w:ascii="HelveticaNeue-Medium" w:hAnsi="HelveticaNeue-Medium" w:cs="mohammad bold art 1"/>
                <w:color w:val="000059"/>
                <w:lang w:val="en-GB"/>
              </w:rPr>
              <w:t>4</w:t>
            </w:r>
          </w:p>
        </w:tc>
        <w:tc>
          <w:tcPr>
            <w:tcW w:w="8155" w:type="dxa"/>
            <w:gridSpan w:val="4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6A7B8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6A7B8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يجب على كل من </w:t>
            </w:r>
            <w:r w:rsidRPr="006A7B8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A7B8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والشركة </w:t>
            </w:r>
            <w:r w:rsidRPr="006A7B8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A7B8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أن تتيح الاطلاع على </w:t>
            </w:r>
            <w:r w:rsidRPr="006A7B8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المستندات التالية: 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3"/>
              </w:numPr>
              <w:tabs>
                <w:tab w:val="right" w:pos="0"/>
              </w:tabs>
              <w:spacing w:after="0"/>
              <w:jc w:val="left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6020D4">
              <w:rPr>
                <w:rFonts w:ascii="DiwanMuna-Bold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 w:rsidRPr="006020D4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ومرفقاته.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3"/>
              </w:numPr>
              <w:tabs>
                <w:tab w:val="right" w:pos="0"/>
              </w:tabs>
              <w:spacing w:after="0"/>
              <w:jc w:val="left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توصية مجلس إدارة الشركة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بشأن العرض.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3"/>
              </w:numPr>
              <w:tabs>
                <w:tab w:val="right" w:pos="0"/>
              </w:tabs>
              <w:spacing w:after="0"/>
              <w:ind w:right="0"/>
              <w:jc w:val="left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عقد الشركة مقدمة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والشركة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أو أي مستندات أخرى مماثلة.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3"/>
              </w:numPr>
              <w:tabs>
                <w:tab w:val="right" w:pos="0"/>
              </w:tabs>
              <w:spacing w:after="0"/>
              <w:ind w:right="0"/>
              <w:jc w:val="left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القوائم المالية المدققة للشركة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مقدمة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والشركة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color="000059"/>
                <w:rtl/>
                <w:lang w:bidi="ar-YE"/>
              </w:rPr>
              <w:t xml:space="preserve">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للسنوات المالية الثلاث السابقة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للعرض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، إن وجدت.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3"/>
              </w:numPr>
              <w:tabs>
                <w:tab w:val="right" w:pos="0"/>
              </w:tabs>
              <w:spacing w:after="0"/>
              <w:ind w:right="0"/>
              <w:jc w:val="left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أي تقرير أو خطاب أو تقويم أو مستند آخر تم عرضه أو الإشارة إليه في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مستند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3"/>
              </w:numPr>
              <w:tabs>
                <w:tab w:val="right" w:pos="0"/>
              </w:tabs>
              <w:spacing w:after="0"/>
              <w:jc w:val="left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أي مستند يثبت التزاماً غير قابل للإلغاء بقبول العرض.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3"/>
              </w:numPr>
              <w:tabs>
                <w:tab w:val="right" w:pos="0"/>
              </w:tabs>
              <w:spacing w:after="0"/>
              <w:ind w:right="0"/>
              <w:jc w:val="left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وثائق التدابير المالية الخاصة بتمويل العرض إذا كانت هذه التدابير موضحة في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مستند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color="000059"/>
                <w:rtl/>
                <w:lang w:bidi="ar-YE"/>
              </w:rPr>
              <w:t>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3"/>
              </w:numPr>
              <w:tabs>
                <w:tab w:val="right" w:pos="0"/>
              </w:tabs>
              <w:spacing w:after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أي مستندات أخرى تراها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58414F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sz w:val="10"/>
                <w:szCs w:val="10"/>
                <w:rtl/>
                <w:lang w:bidi="ar-YE"/>
              </w:rPr>
            </w:pPr>
          </w:p>
          <w:p w:rsidR="00135425" w:rsidRPr="006A7B80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6A7B8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ويجب أن يبين </w:t>
            </w:r>
            <w:r w:rsidRPr="006A7B80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A7B8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المكان الذي يمكن فيه الاطلاع على هذه المستندات.</w:t>
            </w:r>
          </w:p>
        </w:tc>
      </w:tr>
      <w:tr w:rsidR="00135425" w:rsidRPr="00AF4CB6" w:rsidTr="00135425">
        <w:trPr>
          <w:gridBefore w:val="3"/>
          <w:gridAfter w:val="2"/>
          <w:wBefore w:w="30" w:type="dxa"/>
          <w:wAfter w:w="35" w:type="dxa"/>
          <w:trHeight w:val="685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AF4CB6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Times New Roman"/>
              </w:rPr>
            </w:pPr>
          </w:p>
        </w:tc>
        <w:tc>
          <w:tcPr>
            <w:tcW w:w="816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6EA" w:rsidRDefault="009036EA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before="360" w:line="288" w:lineRule="auto"/>
              <w:ind w:left="27"/>
              <w:jc w:val="both"/>
              <w:textAlignment w:val="center"/>
              <w:outlineLvl w:val="1"/>
              <w:rPr>
                <w:rFonts w:ascii="DiwanMuna-Bold" w:hAnsi="Calibri" w:cs="mohammad bold art 1"/>
                <w:color w:val="000059"/>
                <w:rtl/>
                <w:lang w:bidi="ar-YE"/>
              </w:rPr>
            </w:pPr>
          </w:p>
          <w:p w:rsidR="00135425" w:rsidRPr="003B5437" w:rsidRDefault="00135425" w:rsidP="009036EA">
            <w:pPr>
              <w:keepNext/>
              <w:widowControl w:val="0"/>
              <w:autoSpaceDE w:val="0"/>
              <w:autoSpaceDN w:val="0"/>
              <w:bidi/>
              <w:adjustRightInd w:val="0"/>
              <w:spacing w:before="360" w:line="288" w:lineRule="auto"/>
              <w:ind w:left="27"/>
              <w:jc w:val="both"/>
              <w:textAlignment w:val="center"/>
              <w:outlineLvl w:val="1"/>
              <w:rPr>
                <w:rFonts w:ascii="DiwanMuna-Bold" w:hAnsi="Calibri" w:cs="mohammad bold art 1"/>
                <w:color w:val="000059"/>
                <w:lang w:bidi="ar-YE"/>
              </w:rPr>
            </w:pPr>
            <w:r w:rsidRPr="003B5437">
              <w:rPr>
                <w:rFonts w:ascii="DiwanMuna-Bold" w:hAnsi="Calibri" w:cs="mohammad bold art 1"/>
                <w:color w:val="000059"/>
                <w:rtl/>
                <w:lang w:bidi="ar-YE"/>
              </w:rPr>
              <w:t xml:space="preserve">تعديل عرض </w:t>
            </w:r>
            <w:r w:rsidRPr="003B5437">
              <w:rPr>
                <w:rFonts w:ascii="DiwanMuna-Bold" w:hAnsi="Calibri" w:cs="mohammad bold art 1" w:hint="cs"/>
                <w:color w:val="000059"/>
                <w:rtl/>
                <w:lang w:bidi="ar-YE"/>
              </w:rPr>
              <w:t>الشراء الجزئي</w:t>
            </w:r>
            <w:r w:rsidRPr="003B5437">
              <w:rPr>
                <w:rFonts w:ascii="DiwanMuna-Bold" w:hAnsi="TimesNewRomanPS-BoldMT" w:cs="mohammad bold art 1"/>
                <w:color w:val="244061" w:themeColor="accent1" w:themeShade="80"/>
                <w:lang w:bidi="ar-YE"/>
              </w:rPr>
              <w:t xml:space="preserve"> </w:t>
            </w:r>
          </w:p>
        </w:tc>
      </w:tr>
      <w:tr w:rsidR="00135425" w:rsidRPr="00AF4CB6" w:rsidTr="00135425">
        <w:trPr>
          <w:gridBefore w:val="3"/>
          <w:gridAfter w:val="2"/>
          <w:wBefore w:w="30" w:type="dxa"/>
          <w:wAfter w:w="35" w:type="dxa"/>
          <w:trHeight w:val="60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AF4CB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45A6">
              <w:rPr>
                <w:rFonts w:ascii="DiwanMuna-Black" w:hAnsi="HelveticaNeue-Roman" w:cs="mohammad bold art 1"/>
                <w:color w:val="000059"/>
                <w:rtl/>
                <w:lang w:bidi="ar-YE"/>
              </w:rPr>
              <w:t>مادة</w:t>
            </w:r>
            <w:r w:rsidRPr="00AF4CB6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/>
                <w:color w:val="000059"/>
                <w:lang w:val="en-GB"/>
              </w:rPr>
              <w:t>12</w:t>
            </w:r>
            <w:r w:rsidRPr="00AF4CB6">
              <w:rPr>
                <w:rFonts w:ascii="HelveticaNeue-Medium" w:hAnsi="HelveticaNeue-Medium" w:cs="HelveticaNeue-Medium"/>
                <w:color w:val="000059"/>
                <w:lang w:val="en-GB"/>
              </w:rPr>
              <w:t>-3-</w:t>
            </w:r>
            <w:r>
              <w:rPr>
                <w:rFonts w:ascii="HelveticaNeue-Medium" w:hAnsi="HelveticaNeue-Medium" w:cs="HelveticaNeue-Medium"/>
                <w:color w:val="000059"/>
                <w:lang w:val="en-GB"/>
              </w:rPr>
              <w:t>4</w:t>
            </w:r>
          </w:p>
        </w:tc>
        <w:tc>
          <w:tcPr>
            <w:tcW w:w="816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631A2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مع عدم الإخلال بأي من الأحكام الواردة في هذه 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اللائحة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، يجوز 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لمقدم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A7B8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التقدم 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للهيئة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بطلب تعديل 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A7B80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وبموعد أقصاه خمسة 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أيام عمل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من تاريخ انتهاء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فترة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تجميع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أسهم الشركة 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، وذلك في حال الرغبة بتعديل شرط من شروط إتمام العملية المذكورة في 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مستند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، بشرط أن يكون التعديل لصالح المساهمين، ويجب اتباع الإجراءات التالية:</w:t>
            </w:r>
          </w:p>
          <w:p w:rsidR="00135425" w:rsidRPr="0058414F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sz w:val="12"/>
                <w:szCs w:val="12"/>
                <w:rtl/>
                <w:lang w:bidi="ar-YE"/>
              </w:rPr>
            </w:pP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5"/>
              </w:numPr>
              <w:tabs>
                <w:tab w:val="right" w:pos="0"/>
              </w:tabs>
              <w:ind w:right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6020D4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 xml:space="preserve">يقوم </w:t>
            </w:r>
            <w:r w:rsidRPr="006020D4">
              <w:rPr>
                <w:rFonts w:ascii="DiwanMuna-Bold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عرض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بتقديم طلب مسبب </w:t>
            </w:r>
            <w:r w:rsidRPr="003B0C94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للهيئة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لتعديل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،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على أن يكون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مستند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المعدل مرفقاً بالطلب، علماً بأنه لا يجوز نشر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مستند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قبل موافقة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عليه.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5"/>
              </w:numPr>
              <w:tabs>
                <w:tab w:val="right" w:pos="0"/>
              </w:tabs>
              <w:ind w:right="5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يتم إيقاف إجراءات تنفيذ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لمدة عشرة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أيام عمل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color="000059"/>
                <w:rtl/>
                <w:lang w:bidi="ar-YE"/>
              </w:rPr>
              <w:t>،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على أن تصدر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موافقتها على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مستند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المعدل خلال هذه المدة.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5"/>
              </w:numPr>
              <w:tabs>
                <w:tab w:val="right" w:pos="0"/>
              </w:tabs>
              <w:ind w:right="0"/>
              <w:jc w:val="lowKashida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في حال موافقة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على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مستند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المعدل، يعاد فتح باب التجميع في محفظة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مدير عملية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الشراء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، على أن يتم تجميع أسهم الراغبين بالمشاركة في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حتى لـــــو لم يشاركوا في عملية التجميع السابقة، وأن يتم الإعــــلان عن إعادة فتح باب التجميــــع وفقـــاً لآلية الإعــــلان المن</w:t>
            </w:r>
            <w:r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صــوص عليهـــا فــي الـمـــادة </w:t>
            </w:r>
            <w:r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lang w:bidi="ar-YE"/>
              </w:rPr>
              <w:t xml:space="preserve"> </w:t>
            </w:r>
            <w:r w:rsidRPr="0087309F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>(</w:t>
            </w:r>
            <w:r w:rsidRPr="0087309F">
              <w:rPr>
                <w:rFonts w:ascii="HelveticaNeue-Roman" w:hAnsi="HelveticaNeue-Roman" w:cs="mohammad bold art 1"/>
                <w:color w:val="000059"/>
                <w:lang w:val="en-GB"/>
              </w:rPr>
              <w:t>8-3-4</w:t>
            </w:r>
            <w:r w:rsidRPr="0087309F">
              <w:rPr>
                <w:rFonts w:ascii="DiwanMuna-Bold" w:cs="mohammad bold art 1"/>
                <w:b/>
                <w:bCs/>
                <w:color w:val="000059"/>
                <w:rtl/>
                <w:lang w:bidi="ar-YE"/>
              </w:rPr>
              <w:t>)</w:t>
            </w:r>
            <w:r>
              <w:rPr>
                <w:rFonts w:ascii="DiwanMuna-Bold" w:cs="mohammad bold art 1" w:hint="cs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من هذا الكتاب، ويلتزم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مدير عملية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الشراء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بالإفراج فوراً عن أية أسهم تابعة للمشاركين في عملية التجميع السابقة، والراغبين بالتراجع عن المشاركة في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العرض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بعد تعديل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مستند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396FF7" w:rsidRDefault="00135425" w:rsidP="00135425">
            <w:pPr>
              <w:pStyle w:val="ListParagraph"/>
              <w:numPr>
                <w:ilvl w:val="0"/>
                <w:numId w:val="15"/>
              </w:numPr>
              <w:tabs>
                <w:tab w:val="right" w:pos="0"/>
              </w:tabs>
              <w:ind w:right="0"/>
              <w:jc w:val="both"/>
              <w:rPr>
                <w:rFonts w:ascii="DiwanMuna-Bold" w:cs="mohammad bold art 1"/>
                <w:b/>
                <w:bCs/>
                <w:color w:val="000059"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في حالة رفض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تعديل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مستند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،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فعلى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مقدم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استكمال إجراءات تنفيذ عملية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الشراء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وفقاً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لمستند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الأصلي، وذلك اعتباراً من اليوم التالي لإعلان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رفضها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لمستند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المعدل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color="000059"/>
                <w:rtl/>
                <w:lang w:bidi="ar-YE"/>
              </w:rPr>
              <w:t>.</w:t>
            </w:r>
          </w:p>
          <w:p w:rsidR="00135425" w:rsidRDefault="00135425" w:rsidP="00135425">
            <w:pPr>
              <w:tabs>
                <w:tab w:val="right" w:pos="0"/>
              </w:tabs>
              <w:bidi/>
              <w:jc w:val="both"/>
              <w:rPr>
                <w:rFonts w:ascii="DiwanMuna-Bold" w:cs="mohammad bold art 1"/>
                <w:b/>
                <w:bCs/>
                <w:color w:val="000059"/>
                <w:lang w:bidi="ar-YE"/>
              </w:rPr>
            </w:pPr>
          </w:p>
          <w:p w:rsidR="00135425" w:rsidRDefault="00135425" w:rsidP="00135425">
            <w:pPr>
              <w:tabs>
                <w:tab w:val="right" w:pos="0"/>
              </w:tabs>
              <w:bidi/>
              <w:jc w:val="both"/>
              <w:rPr>
                <w:rFonts w:ascii="DiwanMuna-Bold" w:cs="mohammad bold art 1"/>
                <w:b/>
                <w:bCs/>
                <w:color w:val="000059"/>
                <w:lang w:bidi="ar-YE"/>
              </w:rPr>
            </w:pPr>
          </w:p>
          <w:p w:rsidR="00135425" w:rsidRDefault="00135425" w:rsidP="00135425">
            <w:pPr>
              <w:tabs>
                <w:tab w:val="right" w:pos="0"/>
              </w:tabs>
              <w:bidi/>
              <w:jc w:val="both"/>
              <w:rPr>
                <w:rFonts w:ascii="DiwanMuna-Bold" w:cs="mohammad bold art 1"/>
                <w:b/>
                <w:bCs/>
                <w:color w:val="000059"/>
                <w:lang w:bidi="ar-YE"/>
              </w:rPr>
            </w:pPr>
          </w:p>
          <w:p w:rsidR="00135425" w:rsidRDefault="00135425" w:rsidP="00135425">
            <w:pPr>
              <w:tabs>
                <w:tab w:val="right" w:pos="0"/>
              </w:tabs>
              <w:bidi/>
              <w:jc w:val="both"/>
              <w:rPr>
                <w:rFonts w:ascii="DiwanMuna-Bold" w:cs="mohammad bold art 1"/>
                <w:b/>
                <w:bCs/>
                <w:color w:val="000059"/>
                <w:lang w:bidi="ar-YE"/>
              </w:rPr>
            </w:pPr>
          </w:p>
          <w:p w:rsidR="00135425" w:rsidRDefault="00135425" w:rsidP="00135425">
            <w:pPr>
              <w:tabs>
                <w:tab w:val="right" w:pos="0"/>
              </w:tabs>
              <w:bidi/>
              <w:jc w:val="both"/>
              <w:rPr>
                <w:rFonts w:ascii="DiwanMuna-Bold" w:cs="mohammad bold art 1"/>
                <w:b/>
                <w:bCs/>
                <w:color w:val="000059"/>
                <w:lang w:bidi="ar-YE"/>
              </w:rPr>
            </w:pPr>
          </w:p>
          <w:p w:rsidR="00135425" w:rsidRPr="00396FF7" w:rsidRDefault="00135425" w:rsidP="00135425">
            <w:pPr>
              <w:tabs>
                <w:tab w:val="right" w:pos="0"/>
              </w:tabs>
              <w:bidi/>
              <w:jc w:val="both"/>
              <w:rPr>
                <w:rFonts w:ascii="DiwanMuna-Bold" w:cs="mohammad bold art 1"/>
                <w:b/>
                <w:bCs/>
                <w:color w:val="000059"/>
                <w:lang w:bidi="ar-YE"/>
              </w:rPr>
            </w:pPr>
          </w:p>
        </w:tc>
      </w:tr>
      <w:tr w:rsidR="00135425" w:rsidRPr="00AF4CB6" w:rsidTr="00135425">
        <w:trPr>
          <w:gridBefore w:val="4"/>
          <w:gridAfter w:val="1"/>
          <w:wBefore w:w="50" w:type="dxa"/>
          <w:wAfter w:w="10" w:type="dxa"/>
          <w:trHeight w:val="453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AF4CB6" w:rsidRDefault="00135425" w:rsidP="00135425">
            <w:pPr>
              <w:widowControl w:val="0"/>
              <w:autoSpaceDE w:val="0"/>
              <w:autoSpaceDN w:val="0"/>
              <w:bidi/>
              <w:adjustRightInd w:val="0"/>
              <w:rPr>
                <w:rFonts w:ascii="HelveticaNeue-Roman" w:hAnsi="HelveticaNeue-Roman" w:cs="Times New Roman"/>
              </w:rPr>
            </w:pPr>
          </w:p>
        </w:tc>
        <w:tc>
          <w:tcPr>
            <w:tcW w:w="8200" w:type="dxa"/>
            <w:gridSpan w:val="7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0945A6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ind w:left="27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color w:val="000059"/>
                <w:lang w:bidi="ar-YE"/>
              </w:rPr>
            </w:pPr>
            <w:r w:rsidRPr="000945A6">
              <w:rPr>
                <w:rFonts w:ascii="DiwanMuna-Bold" w:hAnsi="TimesNewRomanPS-BoldMT" w:cs="mohammad bold art 1"/>
                <w:color w:val="000059"/>
                <w:rtl/>
                <w:lang w:bidi="ar-YE"/>
              </w:rPr>
              <w:t>تمديد فترة تجميع الأسهم</w:t>
            </w:r>
          </w:p>
        </w:tc>
      </w:tr>
      <w:tr w:rsidR="00135425" w:rsidRPr="00AF4CB6" w:rsidTr="00135425">
        <w:trPr>
          <w:gridBefore w:val="4"/>
          <w:gridAfter w:val="1"/>
          <w:wBefore w:w="50" w:type="dxa"/>
          <w:wAfter w:w="10" w:type="dxa"/>
          <w:trHeight w:val="60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AF4CB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45A6">
              <w:rPr>
                <w:rFonts w:ascii="DiwanMuna-Black" w:hAnsi="HelveticaNeue-Roman" w:cs="mohammad bold art 1"/>
                <w:color w:val="000059"/>
                <w:rtl/>
                <w:lang w:bidi="ar-YE"/>
              </w:rPr>
              <w:t>مادة</w:t>
            </w:r>
            <w:r w:rsidRPr="00AF4CB6">
              <w:rPr>
                <w:rFonts w:ascii="DiwanMuna-Bold" w:hAnsi="Calibri" w:cs="DiwanMuna-Bold"/>
                <w:b/>
                <w:bCs/>
                <w:color w:val="000059"/>
                <w:sz w:val="32"/>
                <w:szCs w:val="32"/>
                <w:rtl/>
                <w:lang w:bidi="ar-YE"/>
              </w:rPr>
              <w:t xml:space="preserve"> </w:t>
            </w:r>
            <w:r>
              <w:rPr>
                <w:rFonts w:ascii="HelveticaNeue-Medium" w:hAnsi="HelveticaNeue-Medium" w:cs="HelveticaNeue-Medium"/>
                <w:color w:val="000059"/>
                <w:lang w:val="en-GB"/>
              </w:rPr>
              <w:t>13-3-4</w:t>
            </w:r>
          </w:p>
        </w:tc>
        <w:tc>
          <w:tcPr>
            <w:tcW w:w="8200" w:type="dxa"/>
            <w:gridSpan w:val="7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0945A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يجوز 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لمقدم 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 الشراء الجزئي</w:t>
            </w:r>
            <w:r w:rsidRPr="00631A29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التقدم 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للهيئة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بطلب تمديد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فترة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تجميع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الأسهم لعملية </w:t>
            </w:r>
            <w:r w:rsidRPr="000945A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الشراء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، وذلك حسب الأحوال التالية: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ind w:right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يجوز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لمقدم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التقدم بطلب تمديد </w:t>
            </w:r>
            <w:r w:rsidRPr="003B0C94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فترة</w:t>
            </w:r>
            <w:r w:rsidRPr="003B0C94">
              <w:rPr>
                <w:rFonts w:ascii="DiwanMuna-Bold" w:hAnsi="TimesNewRomanPS-BoldMT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التجميع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قبل نشر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مستند عرض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، وذلك بموجب طلب مسبب يقدم إلى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يتضمن الجدول الزمني المعدل.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</w:tabs>
              <w:spacing w:after="120"/>
              <w:ind w:right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يجوز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لمقدم عرض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 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التقدم بطلب تمديد </w:t>
            </w:r>
            <w:r w:rsidRPr="003B0C94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فترة</w:t>
            </w:r>
            <w:r w:rsidRPr="003B0C94">
              <w:rPr>
                <w:rFonts w:ascii="DiwanMuna-Bold" w:hAnsi="TimesNewRomanPS-BoldMT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التجميع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، وذلك في موعد أقصاه خمسة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أيام عمل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قبل تاريخ انتهاء عملية تجميع أسهم الشركة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محل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عرض الشراء الجزئي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،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على أن يتم اتباع الإجراءات التالية:</w:t>
            </w:r>
          </w:p>
          <w:p w:rsidR="00135425" w:rsidRPr="0087309F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ind w:left="737" w:hanging="36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أ.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ab/>
              <w:t xml:space="preserve">يقوم 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مقدم عرض</w:t>
            </w:r>
            <w:r w:rsidRPr="0087309F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الجزئي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بتقديم طلب مسبب 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للهيئة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لتمديد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فترة</w:t>
            </w:r>
            <w:r w:rsidRPr="003B0C9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 w:rsidRPr="003B0C9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التجميع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color="000059"/>
                <w:rtl/>
                <w:lang w:bidi="ar-YE"/>
              </w:rPr>
              <w:t xml:space="preserve">، 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على أن يرفق الجدول الزمني المعدل 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لمستن</w:t>
            </w:r>
            <w:r w:rsidRPr="0087309F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د عرض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</w:p>
          <w:p w:rsidR="00135425" w:rsidRPr="0087309F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ind w:left="737" w:hanging="36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ب.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ab/>
              <w:t xml:space="preserve">تخطر 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 </w:t>
            </w:r>
            <w:r w:rsidRPr="0087309F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بموافقتها على تمديد الفترة الزمنية لتجميع أسهم الراغبين بالمشاركة في عملية </w:t>
            </w:r>
            <w:r w:rsidRPr="0087309F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</w:p>
          <w:p w:rsidR="00135425" w:rsidRPr="0087309F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ind w:left="737" w:hanging="36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ج.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ab/>
              <w:t xml:space="preserve">في حال موافقة 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، يقوم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color="000059"/>
                <w:rtl/>
                <w:lang w:bidi="ar-YE"/>
              </w:rPr>
              <w:t xml:space="preserve"> 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 عرض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بالإعلان عن تمديد 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فترة التجميع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ونشر الجدول الزمني المُحدث، وذلك باستخدام آلية الإعلان المنصوص عليها في المادة (</w:t>
            </w:r>
            <w:r w:rsidRPr="0087309F">
              <w:rPr>
                <w:rFonts w:ascii="HelveticaNeue-Roman" w:hAnsi="HelveticaNeue-Roman" w:cs="mohammad bold art 1"/>
                <w:color w:val="000059"/>
                <w:lang w:val="en-GB"/>
              </w:rPr>
              <w:t>8-3-4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) من هذا الكتاب.</w:t>
            </w:r>
          </w:p>
          <w:p w:rsidR="00135425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ind w:left="737" w:hanging="36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د.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ab/>
              <w:t xml:space="preserve">في حال رفض 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لطلب التمديد، يقوم 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 </w:t>
            </w:r>
            <w:r w:rsidRPr="0087309F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 xml:space="preserve"> الشراء الجزئي</w:t>
            </w:r>
            <w:r w:rsidRPr="0087309F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باتباع الجدول الزمني الأصلي.</w:t>
            </w:r>
          </w:p>
          <w:p w:rsidR="00135425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ind w:left="737" w:hanging="36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ind w:left="737" w:hanging="36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ind w:left="737" w:hanging="36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ind w:left="737" w:hanging="36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ind w:left="737" w:hanging="36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ind w:left="737" w:hanging="36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</w:p>
          <w:p w:rsidR="00135425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ind w:left="737" w:hanging="360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</w:p>
          <w:p w:rsidR="009036EA" w:rsidRDefault="009036EA" w:rsidP="009036EA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</w:p>
          <w:p w:rsidR="009036EA" w:rsidRPr="00CF4EC1" w:rsidRDefault="009036EA" w:rsidP="009036EA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</w:p>
        </w:tc>
      </w:tr>
      <w:tr w:rsidR="00135425" w:rsidRPr="000945A6" w:rsidTr="00135425">
        <w:trPr>
          <w:gridBefore w:val="2"/>
          <w:gridAfter w:val="3"/>
          <w:wBefore w:w="20" w:type="dxa"/>
          <w:wAfter w:w="45" w:type="dxa"/>
          <w:trHeight w:val="453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AF4CB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HelveticaNeue-Roman" w:hAnsi="HelveticaNeue-Roman" w:cs="Times New Roman"/>
              </w:rPr>
            </w:pPr>
            <w:r w:rsidRPr="0058414F">
              <w:rPr>
                <w:rFonts w:ascii="HelveticaNeue-Medium" w:hAnsi="HelveticaNeue-Medium" w:cs="Times New Roman" w:hint="cs"/>
                <w:color w:val="000059"/>
                <w:rtl/>
                <w:lang w:val="en-GB"/>
              </w:rPr>
              <w:t xml:space="preserve">مادة </w:t>
            </w:r>
            <w:r w:rsidRPr="0058414F">
              <w:rPr>
                <w:rFonts w:ascii="HelveticaNeue-Medium" w:hAnsi="HelveticaNeue-Medium" w:cs="HelveticaNeue-Medium" w:hint="cs"/>
                <w:color w:val="000059"/>
                <w:rtl/>
                <w:lang w:val="en-GB"/>
              </w:rPr>
              <w:t>4-4</w:t>
            </w:r>
          </w:p>
        </w:tc>
        <w:tc>
          <w:tcPr>
            <w:tcW w:w="816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0945A6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ind w:left="27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color w:val="000059"/>
                <w:lang w:bidi="ar-YE"/>
              </w:rPr>
            </w:pPr>
            <w:r>
              <w:rPr>
                <w:rFonts w:ascii="DiwanMuna-Bold" w:hAnsi="TimesNewRomanPS-BoldMT" w:cs="mohammad bold art 1" w:hint="cs"/>
                <w:color w:val="000059"/>
                <w:rtl/>
                <w:lang w:bidi="ar-YE"/>
              </w:rPr>
              <w:t>الانسحاب من تنفيذ عرض الشراء الجزئي</w:t>
            </w:r>
          </w:p>
        </w:tc>
      </w:tr>
      <w:tr w:rsidR="00135425" w:rsidRPr="000945A6" w:rsidTr="00135425">
        <w:trPr>
          <w:gridBefore w:val="2"/>
          <w:gridAfter w:val="3"/>
          <w:wBefore w:w="20" w:type="dxa"/>
          <w:wAfter w:w="45" w:type="dxa"/>
          <w:trHeight w:val="60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F83E6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HelveticaNeue-Medium" w:hAnsi="HelveticaNeue-Medium" w:cs="HelveticaNeue-Medium"/>
                <w:color w:val="000059"/>
                <w:lang w:val="en-GB"/>
              </w:rPr>
            </w:pPr>
            <w:r w:rsidRPr="00F83E66">
              <w:rPr>
                <w:rFonts w:ascii="HelveticaNeue-Medium" w:hAnsi="HelveticaNeue-Medium" w:cs="Times New Roman"/>
                <w:color w:val="000059"/>
                <w:rtl/>
                <w:lang w:val="en-GB"/>
              </w:rPr>
              <w:t xml:space="preserve">مادة </w:t>
            </w:r>
            <w:r w:rsidRPr="00F83E66">
              <w:rPr>
                <w:rFonts w:ascii="HelveticaNeue-Medium" w:hAnsi="HelveticaNeue-Medium" w:cs="HelveticaNeue-Medium"/>
                <w:color w:val="000059"/>
                <w:lang w:val="en-GB"/>
              </w:rPr>
              <w:t>1-4-4</w:t>
            </w:r>
          </w:p>
        </w:tc>
        <w:tc>
          <w:tcPr>
            <w:tcW w:w="8165" w:type="dxa"/>
            <w:gridSpan w:val="5"/>
            <w:tcBorders>
              <w:top w:val="dotted" w:sz="8" w:space="0" w:color="0098FF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0945A6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ind w:left="27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</w:pPr>
            <w:r w:rsidRPr="000945A6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لا يجوز الانسحاب من تنفيذ 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0945A6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لشراء الجزئي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0945A6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بعد الإفصاح في </w:t>
            </w:r>
            <w:r w:rsidRPr="000945A6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البورصة </w:t>
            </w:r>
            <w:r w:rsidRPr="00AB6A09">
              <w:rPr>
                <w:rFonts w:ascii="DiwanMuna-Bold" w:hAnsi="TimesNewRomanPS-BoldMT" w:cs="mohammad bold art 1" w:hint="cs"/>
                <w:b/>
                <w:bCs/>
                <w:color w:val="000059"/>
                <w:rtl/>
                <w:lang w:bidi="ar-YE"/>
              </w:rPr>
              <w:t>عن</w:t>
            </w:r>
            <w:r w:rsidRPr="00AB6A09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0945A6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الاتفاق الأولي</w:t>
            </w:r>
            <w:r w:rsidRPr="000945A6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 xml:space="preserve"> إلا في الحالات المنصوص عليها في المــــــــادة (</w:t>
            </w:r>
            <w:r w:rsidRPr="000945A6">
              <w:rPr>
                <w:rFonts w:ascii="HelveticaNeue-Roman" w:hAnsi="HelveticaNeue-Roman" w:cs="mohammad bold art 1"/>
                <w:color w:val="000059"/>
                <w:lang w:val="en-GB"/>
              </w:rPr>
              <w:t>3-4-4</w:t>
            </w:r>
            <w:r w:rsidRPr="000945A6">
              <w:rPr>
                <w:rFonts w:ascii="DiwanMuna-Bold" w:hAnsi="TimesNewRomanPS-BoldMT" w:cs="mohammad bold art 1"/>
                <w:b/>
                <w:bCs/>
                <w:color w:val="000059"/>
                <w:rtl/>
                <w:lang w:bidi="ar-YE"/>
              </w:rPr>
              <w:t>) من هذا الكتاب.</w:t>
            </w:r>
          </w:p>
          <w:p w:rsidR="00135425" w:rsidRPr="000945A6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after="120" w:line="276" w:lineRule="auto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</w:p>
        </w:tc>
      </w:tr>
      <w:tr w:rsidR="00135425" w:rsidRPr="000945A6" w:rsidTr="00135425">
        <w:trPr>
          <w:gridBefore w:val="2"/>
          <w:gridAfter w:val="3"/>
          <w:wBefore w:w="20" w:type="dxa"/>
          <w:wAfter w:w="45" w:type="dxa"/>
          <w:trHeight w:val="60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F83E6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HelveticaNeue-Medium" w:hAnsi="HelveticaNeue-Medium" w:cs="HelveticaNeue-Medium"/>
                <w:color w:val="000059"/>
                <w:lang w:val="en-GB"/>
              </w:rPr>
            </w:pPr>
            <w:r w:rsidRPr="00F83E66">
              <w:rPr>
                <w:rFonts w:ascii="HelveticaNeue-Medium" w:hAnsi="HelveticaNeue-Medium" w:cs="Times New Roman"/>
                <w:color w:val="000059"/>
                <w:rtl/>
                <w:lang w:val="en-GB"/>
              </w:rPr>
              <w:t xml:space="preserve">مادة </w:t>
            </w:r>
            <w:r w:rsidRPr="00F83E66">
              <w:rPr>
                <w:rFonts w:ascii="HelveticaNeue-Medium" w:hAnsi="HelveticaNeue-Medium" w:cs="HelveticaNeue-Medium"/>
                <w:color w:val="000059"/>
                <w:lang w:val="en-GB"/>
              </w:rPr>
              <w:t>2-4-4</w:t>
            </w:r>
          </w:p>
        </w:tc>
        <w:tc>
          <w:tcPr>
            <w:tcW w:w="8165" w:type="dxa"/>
            <w:gridSpan w:val="5"/>
            <w:tcBorders>
              <w:top w:val="dotted" w:sz="8" w:space="0" w:color="0098FF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1A36C4" w:rsidRDefault="00135425" w:rsidP="00135425">
            <w:pPr>
              <w:widowControl w:val="0"/>
              <w:tabs>
                <w:tab w:val="left" w:pos="1530"/>
              </w:tabs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TimesNewRomanPS-BoldMT" w:cs="mohammad bold art 1"/>
                <w:b/>
                <w:bCs/>
                <w:color w:val="244061" w:themeColor="accent1" w:themeShade="80"/>
                <w:lang w:bidi="ar-YE"/>
              </w:rPr>
            </w:pPr>
            <w:r w:rsidRPr="001A36C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يحظر على </w:t>
            </w:r>
            <w:r w:rsidRPr="001A36C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 عرض </w:t>
            </w:r>
            <w:r w:rsidRPr="001A36C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1A36C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إذا تراجع عن </w:t>
            </w:r>
            <w:r w:rsidRPr="001A36C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1A36C4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1A36C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أن يتقدم بأي </w:t>
            </w:r>
            <w:r w:rsidRPr="001A36C4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عرض شراء آخر</w:t>
            </w:r>
            <w:r w:rsidRPr="001A36C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على الشركة المعنية خلال الأشهر الستة التالية لموافقة </w:t>
            </w:r>
            <w:r w:rsidRPr="001A36C4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1A36C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على </w:t>
            </w:r>
            <w:r w:rsidRPr="001A36C4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>الانسحاب</w:t>
            </w:r>
            <w:r w:rsidRPr="001A36C4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>.</w:t>
            </w:r>
            <w:r w:rsidRPr="001A36C4">
              <w:rPr>
                <w:rFonts w:ascii="DiwanMuna-Bold" w:hAnsi="TimesNewRomanPS-BoldMT" w:cs="mohammad bold art 1"/>
                <w:b/>
                <w:bCs/>
                <w:color w:val="244061" w:themeColor="accent1" w:themeShade="80"/>
                <w:lang w:bidi="ar-YE"/>
              </w:rPr>
              <w:t xml:space="preserve"> </w:t>
            </w:r>
          </w:p>
        </w:tc>
      </w:tr>
      <w:tr w:rsidR="00135425" w:rsidRPr="00AF4CB6" w:rsidTr="00135425">
        <w:trPr>
          <w:gridBefore w:val="2"/>
          <w:gridAfter w:val="3"/>
          <w:wBefore w:w="20" w:type="dxa"/>
          <w:wAfter w:w="45" w:type="dxa"/>
          <w:trHeight w:val="2603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F83E6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HelveticaNeue-Medium" w:hAnsi="HelveticaNeue-Medium" w:cs="HelveticaNeue-Medium"/>
                <w:color w:val="000059"/>
                <w:lang w:val="en-GB"/>
              </w:rPr>
            </w:pPr>
            <w:r w:rsidRPr="00F83E66">
              <w:rPr>
                <w:rFonts w:ascii="HelveticaNeue-Medium" w:hAnsi="HelveticaNeue-Medium" w:cs="Times New Roman"/>
                <w:color w:val="000059"/>
                <w:rtl/>
                <w:lang w:val="en-GB"/>
              </w:rPr>
              <w:t xml:space="preserve">مادة </w:t>
            </w:r>
            <w:r w:rsidRPr="00F83E66">
              <w:rPr>
                <w:rFonts w:ascii="HelveticaNeue-Medium" w:hAnsi="HelveticaNeue-Medium" w:cs="HelveticaNeue-Medium"/>
                <w:color w:val="000059"/>
                <w:lang w:val="en-GB"/>
              </w:rPr>
              <w:t>3-4-4</w:t>
            </w:r>
          </w:p>
        </w:tc>
        <w:tc>
          <w:tcPr>
            <w:tcW w:w="816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0945A6" w:rsidRDefault="00135425" w:rsidP="00135425">
            <w:pPr>
              <w:widowControl w:val="0"/>
              <w:tabs>
                <w:tab w:val="left" w:pos="1530"/>
              </w:tabs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يجوز 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للهيئة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أن تصدر موافقتها على انسحاب </w:t>
            </w:r>
            <w:r w:rsidRPr="000945A6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مقدم 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0945A6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</w:t>
            </w:r>
            <w:r w:rsidRPr="006A7B80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لشراء الجزئي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من </w:t>
            </w:r>
            <w:r w:rsidRPr="004E5E33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4E5E33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في الحالات التالية: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7"/>
              </w:numPr>
              <w:tabs>
                <w:tab w:val="right" w:pos="0"/>
              </w:tabs>
              <w:spacing w:after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تحقق حدث جوهري بعد الإفصاح عن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الاتفاق الأولي.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7"/>
              </w:numPr>
              <w:tabs>
                <w:tab w:val="right" w:pos="0"/>
              </w:tabs>
              <w:spacing w:after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الإخلال بأي شرط من شروط إتمام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KW"/>
              </w:rPr>
              <w:t>عرض الشراء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7"/>
              </w:numPr>
              <w:tabs>
                <w:tab w:val="right" w:pos="0"/>
              </w:tabs>
              <w:spacing w:after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تعذر تجميع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عدد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الأسهم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المزمع </w:t>
            </w:r>
            <w:r w:rsidRPr="0087309F">
              <w:rPr>
                <w:rFonts w:ascii="DiwanMuna-Bold" w:cs="mohammad bold art 1" w:hint="cs"/>
                <w:b/>
                <w:bCs/>
                <w:color w:val="000059"/>
                <w:sz w:val="24"/>
                <w:szCs w:val="24"/>
                <w:rtl/>
                <w:lang w:bidi="ar-YE"/>
              </w:rPr>
              <w:t>شراؤها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 بموجب 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مستند </w:t>
            </w:r>
            <w:r w:rsidRPr="0087309F">
              <w:rPr>
                <w:rFonts w:ascii="DiwanMuna-Bold" w:hAnsi="TimesNewRomanPS-BoldMT" w:cs="mohammad bold art 1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 xml:space="preserve">عرض </w:t>
            </w:r>
            <w:r w:rsidRPr="0087309F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الشراء الجزئي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u w:color="000059"/>
                <w:rtl/>
                <w:lang w:bidi="ar-YE"/>
              </w:rPr>
              <w:t>.</w:t>
            </w:r>
          </w:p>
          <w:p w:rsidR="00135425" w:rsidRPr="0087309F" w:rsidRDefault="00135425" w:rsidP="00135425">
            <w:pPr>
              <w:pStyle w:val="ListParagraph"/>
              <w:numPr>
                <w:ilvl w:val="0"/>
                <w:numId w:val="17"/>
              </w:numPr>
              <w:tabs>
                <w:tab w:val="right" w:pos="0"/>
              </w:tabs>
              <w:spacing w:after="0"/>
              <w:jc w:val="both"/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</w:pP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 xml:space="preserve">أي حالات أخرى تقررها </w:t>
            </w:r>
            <w:r w:rsidRPr="003B0C94">
              <w:rPr>
                <w:rFonts w:ascii="DiwanMuna-Bold" w:hAnsi="TimesNewRomanPS-BoldMT" w:cs="mohammad bold art 1" w:hint="cs"/>
                <w:b/>
                <w:bCs/>
                <w:color w:val="000059"/>
                <w:sz w:val="24"/>
                <w:szCs w:val="24"/>
                <w:u w:val="thick" w:color="000059"/>
                <w:rtl/>
                <w:lang w:bidi="ar-YE"/>
              </w:rPr>
              <w:t>الهيئة</w:t>
            </w:r>
            <w:r w:rsidRPr="0087309F">
              <w:rPr>
                <w:rFonts w:ascii="DiwanMuna-Bold" w:cs="mohammad bold art 1"/>
                <w:b/>
                <w:bCs/>
                <w:color w:val="000059"/>
                <w:sz w:val="24"/>
                <w:szCs w:val="24"/>
                <w:rtl/>
                <w:lang w:bidi="ar-YE"/>
              </w:rPr>
              <w:t>.</w:t>
            </w:r>
          </w:p>
          <w:p w:rsidR="00135425" w:rsidRPr="000945A6" w:rsidRDefault="00135425" w:rsidP="00135425">
            <w:pPr>
              <w:widowControl w:val="0"/>
              <w:tabs>
                <w:tab w:val="right" w:pos="0"/>
              </w:tabs>
              <w:autoSpaceDE w:val="0"/>
              <w:autoSpaceDN w:val="0"/>
              <w:bidi/>
              <w:adjustRightInd w:val="0"/>
              <w:spacing w:line="276" w:lineRule="auto"/>
              <w:ind w:left="397" w:hanging="397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</w:p>
        </w:tc>
      </w:tr>
      <w:tr w:rsidR="00135425" w:rsidRPr="00AF4CB6" w:rsidTr="00135425">
        <w:trPr>
          <w:gridBefore w:val="2"/>
          <w:gridAfter w:val="3"/>
          <w:wBefore w:w="20" w:type="dxa"/>
          <w:wAfter w:w="45" w:type="dxa"/>
          <w:trHeight w:val="1131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F83E6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HelveticaNeue-Medium" w:hAnsi="HelveticaNeue-Medium" w:cs="HelveticaNeue-Medium"/>
                <w:color w:val="000059"/>
                <w:lang w:val="en-GB"/>
              </w:rPr>
            </w:pPr>
            <w:r w:rsidRPr="00F83E66">
              <w:rPr>
                <w:rFonts w:ascii="HelveticaNeue-Medium" w:hAnsi="HelveticaNeue-Medium" w:cs="Times New Roman"/>
                <w:color w:val="000059"/>
                <w:rtl/>
                <w:lang w:val="en-GB"/>
              </w:rPr>
              <w:t xml:space="preserve">مادة </w:t>
            </w:r>
            <w:r w:rsidRPr="00F83E66">
              <w:rPr>
                <w:rFonts w:ascii="HelveticaNeue-Medium" w:hAnsi="HelveticaNeue-Medium" w:cs="HelveticaNeue-Medium"/>
                <w:color w:val="000059"/>
                <w:lang w:val="en-GB"/>
              </w:rPr>
              <w:t>4-4-4</w:t>
            </w:r>
          </w:p>
        </w:tc>
        <w:tc>
          <w:tcPr>
            <w:tcW w:w="816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Default="00135425" w:rsidP="00135425">
            <w:pPr>
              <w:widowControl w:val="0"/>
              <w:tabs>
                <w:tab w:val="left" w:pos="1530"/>
              </w:tabs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في حال تم إصدار موافقة 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على الانسحاب من تقديم </w:t>
            </w:r>
            <w:r w:rsidRPr="004E5E33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4E5E33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أثناء 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فترة تجميع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أسهم الشركة 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محل </w:t>
            </w:r>
            <w:r w:rsidRPr="004E5E33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4E5E33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0945A6">
              <w:rPr>
                <w:rFonts w:ascii="DiwanMuna-Bold" w:hAnsi="Calibri" w:cs="mohammad bold art 1" w:hint="cs"/>
                <w:b/>
                <w:bCs/>
                <w:color w:val="000059"/>
                <w:rtl/>
                <w:lang w:bidi="ar-YE"/>
              </w:rPr>
              <w:t xml:space="preserve"> يلتزم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مدير عملية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بالإفراج فوراً عن أسهم المشاركين في </w:t>
            </w:r>
            <w:r w:rsidRPr="004E5E33"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عرض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 </w:t>
            </w:r>
            <w:r>
              <w:rPr>
                <w:rFonts w:ascii="DiwanMuna-Bold" w:hAnsi="Calibri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المجمعة لديه.</w:t>
            </w:r>
          </w:p>
          <w:p w:rsidR="00135425" w:rsidRPr="004E5E33" w:rsidRDefault="00135425" w:rsidP="00135425">
            <w:pPr>
              <w:widowControl w:val="0"/>
              <w:tabs>
                <w:tab w:val="left" w:pos="1530"/>
              </w:tabs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</w:p>
        </w:tc>
      </w:tr>
      <w:tr w:rsidR="00135425" w:rsidRPr="00AF4CB6" w:rsidTr="00135425">
        <w:trPr>
          <w:gridBefore w:val="2"/>
          <w:gridAfter w:val="3"/>
          <w:wBefore w:w="20" w:type="dxa"/>
          <w:wAfter w:w="45" w:type="dxa"/>
          <w:trHeight w:val="1131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F83E6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HelveticaNeue-Medium" w:hAnsi="HelveticaNeue-Medium" w:cs="HelveticaNeue-Medium"/>
                <w:color w:val="000059"/>
                <w:lang w:val="en-GB"/>
              </w:rPr>
            </w:pPr>
            <w:r w:rsidRPr="00F83E66">
              <w:rPr>
                <w:rFonts w:ascii="HelveticaNeue-Medium" w:hAnsi="HelveticaNeue-Medium" w:cs="Times New Roman"/>
                <w:color w:val="000059"/>
                <w:rtl/>
                <w:lang w:val="en-GB"/>
              </w:rPr>
              <w:t xml:space="preserve">مادة </w:t>
            </w:r>
            <w:r w:rsidRPr="00F83E66">
              <w:rPr>
                <w:rFonts w:ascii="HelveticaNeue-Medium" w:hAnsi="HelveticaNeue-Medium" w:cs="HelveticaNeue-Medium"/>
                <w:color w:val="000059"/>
                <w:lang w:val="en-GB"/>
              </w:rPr>
              <w:t>5-4-4</w:t>
            </w:r>
          </w:p>
        </w:tc>
        <w:tc>
          <w:tcPr>
            <w:tcW w:w="8165" w:type="dxa"/>
            <w:gridSpan w:val="5"/>
            <w:tcBorders>
              <w:top w:val="nil"/>
              <w:left w:val="single" w:sz="8" w:space="0" w:color="0098FF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4E5E33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  <w:r w:rsidRPr="004E5E33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لا يجوز الانسحاب من تنفيذ </w:t>
            </w:r>
            <w:r w:rsidRPr="004E5E33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4E5E33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بعد صدور موافقة 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الهيئة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على تنفيذ عملية </w:t>
            </w:r>
            <w:r w:rsidRPr="004E5E33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4E5E33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وفقا للإجراءات الواردة في البند </w:t>
            </w:r>
            <w:r w:rsidRPr="009B0757">
              <w:rPr>
                <w:rFonts w:ascii="HelveticaNeue-Roman" w:hAnsi="HelveticaNeue-Roman" w:cs="mohammad bold art 1"/>
                <w:color w:val="000059"/>
                <w:lang w:val="en-GB"/>
              </w:rPr>
              <w:t>(19)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من الملحق رقم </w:t>
            </w:r>
            <w:r w:rsidRPr="004E5E33">
              <w:rPr>
                <w:rFonts w:ascii="HelveticaNeue-Roman" w:hAnsi="HelveticaNeue-Roman" w:cs="mohammad bold art 1"/>
                <w:color w:val="000059"/>
                <w:lang w:val="en-GB"/>
              </w:rPr>
              <w:t>(</w:t>
            </w:r>
            <w:r>
              <w:rPr>
                <w:rFonts w:ascii="HelveticaNeue-Roman" w:hAnsi="HelveticaNeue-Roman" w:cs="mohammad bold art 1"/>
                <w:color w:val="000059"/>
                <w:lang w:val="en-GB"/>
              </w:rPr>
              <w:t>9</w:t>
            </w:r>
            <w:r w:rsidRPr="004E5E33">
              <w:rPr>
                <w:rFonts w:ascii="HelveticaNeue-Roman" w:hAnsi="HelveticaNeue-Roman" w:cs="mohammad bold art 1"/>
                <w:color w:val="000059"/>
                <w:lang w:val="en-GB"/>
              </w:rPr>
              <w:t>)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من هذا الكتاب.</w:t>
            </w:r>
            <w:bookmarkStart w:id="0" w:name="_GoBack"/>
            <w:bookmarkEnd w:id="0"/>
          </w:p>
          <w:p w:rsidR="00135425" w:rsidRDefault="00135425" w:rsidP="00135425">
            <w:pPr>
              <w:widowControl w:val="0"/>
              <w:tabs>
                <w:tab w:val="left" w:pos="1530"/>
              </w:tabs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lang w:bidi="ar-YE"/>
              </w:rPr>
            </w:pPr>
          </w:p>
          <w:p w:rsidR="00135425" w:rsidRPr="000945A6" w:rsidRDefault="00135425" w:rsidP="00135425">
            <w:pPr>
              <w:widowControl w:val="0"/>
              <w:tabs>
                <w:tab w:val="left" w:pos="1530"/>
              </w:tabs>
              <w:autoSpaceDE w:val="0"/>
              <w:autoSpaceDN w:val="0"/>
              <w:bidi/>
              <w:adjustRightInd w:val="0"/>
              <w:spacing w:line="276" w:lineRule="auto"/>
              <w:jc w:val="both"/>
              <w:textAlignment w:val="center"/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</w:pPr>
          </w:p>
        </w:tc>
      </w:tr>
      <w:tr w:rsidR="00135425" w:rsidRPr="000945A6" w:rsidTr="00135425">
        <w:trPr>
          <w:gridBefore w:val="2"/>
          <w:gridAfter w:val="3"/>
          <w:wBefore w:w="20" w:type="dxa"/>
          <w:wAfter w:w="45" w:type="dxa"/>
          <w:trHeight w:val="453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F83E6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HelveticaNeue-Medium" w:hAnsi="HelveticaNeue-Medium" w:cs="HelveticaNeue-Medium"/>
                <w:color w:val="000059"/>
                <w:lang w:val="en-GB"/>
              </w:rPr>
            </w:pPr>
          </w:p>
        </w:tc>
        <w:tc>
          <w:tcPr>
            <w:tcW w:w="8165" w:type="dxa"/>
            <w:gridSpan w:val="5"/>
            <w:tcBorders>
              <w:top w:val="nil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0945A6" w:rsidRDefault="00135425" w:rsidP="00135425">
            <w:pPr>
              <w:keepNext/>
              <w:widowControl w:val="0"/>
              <w:autoSpaceDE w:val="0"/>
              <w:autoSpaceDN w:val="0"/>
              <w:bidi/>
              <w:adjustRightInd w:val="0"/>
              <w:spacing w:line="288" w:lineRule="auto"/>
              <w:ind w:left="27"/>
              <w:jc w:val="both"/>
              <w:textAlignment w:val="center"/>
              <w:outlineLvl w:val="1"/>
              <w:rPr>
                <w:rFonts w:ascii="DiwanMuna-Bold" w:hAnsi="TimesNewRomanPS-BoldMT" w:cs="mohammad bold art 1"/>
                <w:color w:val="000059"/>
                <w:lang w:bidi="ar-YE"/>
              </w:rPr>
            </w:pPr>
            <w:r>
              <w:rPr>
                <w:rFonts w:ascii="DiwanMuna-Bold" w:hAnsi="TimesNewRomanPS-BoldMT" w:cs="mohammad bold art 1" w:hint="cs"/>
                <w:color w:val="000059"/>
                <w:rtl/>
                <w:lang w:bidi="ar-YE"/>
              </w:rPr>
              <w:t>إجراءات تنفيذ عرض الشراء الجزئي</w:t>
            </w:r>
          </w:p>
        </w:tc>
      </w:tr>
      <w:tr w:rsidR="00135425" w:rsidRPr="000945A6" w:rsidTr="00135425">
        <w:trPr>
          <w:gridBefore w:val="2"/>
          <w:gridAfter w:val="3"/>
          <w:wBefore w:w="20" w:type="dxa"/>
          <w:wAfter w:w="45" w:type="dxa"/>
          <w:trHeight w:val="60"/>
        </w:trPr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0098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F83E66" w:rsidRDefault="00135425" w:rsidP="00135425">
            <w:pPr>
              <w:widowControl w:val="0"/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HelveticaNeue-Medium" w:hAnsi="HelveticaNeue-Medium" w:cs="HelveticaNeue-Medium"/>
                <w:color w:val="000059"/>
                <w:lang w:val="en-GB"/>
              </w:rPr>
            </w:pPr>
            <w:r w:rsidRPr="00F83E66">
              <w:rPr>
                <w:rFonts w:ascii="HelveticaNeue-Medium" w:hAnsi="HelveticaNeue-Medium" w:cs="Times New Roman"/>
                <w:color w:val="000059"/>
                <w:rtl/>
                <w:lang w:val="en-GB"/>
              </w:rPr>
              <w:t xml:space="preserve">مادة </w:t>
            </w:r>
            <w:r>
              <w:rPr>
                <w:rFonts w:ascii="HelveticaNeue-Medium" w:hAnsi="HelveticaNeue-Medium" w:cs="HelveticaNeue-Medium" w:hint="cs"/>
                <w:color w:val="000059"/>
                <w:rtl/>
                <w:lang w:val="en-GB"/>
              </w:rPr>
              <w:t>4-5</w:t>
            </w:r>
          </w:p>
        </w:tc>
        <w:tc>
          <w:tcPr>
            <w:tcW w:w="8165" w:type="dxa"/>
            <w:gridSpan w:val="5"/>
            <w:tcBorders>
              <w:top w:val="dotted" w:sz="8" w:space="0" w:color="0098FF"/>
              <w:left w:val="single" w:sz="8" w:space="0" w:color="0098FF"/>
              <w:bottom w:val="dotted" w:sz="8" w:space="0" w:color="0098FF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425" w:rsidRPr="004E5E33" w:rsidRDefault="00135425" w:rsidP="00135425">
            <w:pPr>
              <w:widowControl w:val="0"/>
              <w:tabs>
                <w:tab w:val="left" w:pos="1530"/>
              </w:tabs>
              <w:autoSpaceDE w:val="0"/>
              <w:autoSpaceDN w:val="0"/>
              <w:bidi/>
              <w:adjustRightInd w:val="0"/>
              <w:spacing w:after="200" w:line="276" w:lineRule="auto"/>
              <w:jc w:val="both"/>
              <w:textAlignment w:val="center"/>
              <w:rPr>
                <w:rFonts w:ascii="Calibri" w:hAnsi="Calibri" w:cs="mohammad bold art 1"/>
                <w:color w:val="000000"/>
              </w:rPr>
            </w:pPr>
            <w:r w:rsidRPr="004E5E33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يلتزم جميع 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>الأشخاص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بأحكام </w:t>
            </w:r>
            <w:r w:rsidRPr="004E5E33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4E5E33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المشار إليها في هذا الكتاب واتباع إجراءات تنفيذ </w:t>
            </w:r>
            <w:r w:rsidRPr="004E5E33">
              <w:rPr>
                <w:rFonts w:ascii="DiwanMuna-Bold" w:hAnsi="TimesNewRomanPS-BoldMT" w:cs="mohammad bold art 1"/>
                <w:b/>
                <w:bCs/>
                <w:color w:val="000059"/>
                <w:u w:val="thick" w:color="000059"/>
                <w:rtl/>
                <w:lang w:bidi="ar-YE"/>
              </w:rPr>
              <w:t xml:space="preserve">عرض </w:t>
            </w:r>
            <w:r w:rsidRPr="004E5E33">
              <w:rPr>
                <w:rFonts w:ascii="DiwanMuna-Bold" w:hAnsi="TimesNewRomanPS-BoldMT" w:cs="mohammad bold art 1" w:hint="cs"/>
                <w:b/>
                <w:bCs/>
                <w:color w:val="000059"/>
                <w:u w:val="thick" w:color="000059"/>
                <w:rtl/>
                <w:lang w:bidi="ar-YE"/>
              </w:rPr>
              <w:t>الشراء الجزئي</w:t>
            </w:r>
            <w:r w:rsidRPr="000945A6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المذكورة في الملحق رقم </w:t>
            </w:r>
            <w:r w:rsidRPr="004E5E33">
              <w:rPr>
                <w:rFonts w:ascii="HelveticaNeue-Roman" w:hAnsi="HelveticaNeue-Roman" w:cs="mohammad bold art 1"/>
                <w:color w:val="000059"/>
                <w:lang w:val="en-GB"/>
              </w:rPr>
              <w:t>(</w:t>
            </w:r>
            <w:r>
              <w:rPr>
                <w:rFonts w:ascii="HelveticaNeue-Roman" w:hAnsi="HelveticaNeue-Roman" w:cs="mohammad bold art 1"/>
                <w:color w:val="000059"/>
                <w:lang w:val="en-GB"/>
              </w:rPr>
              <w:t>9</w:t>
            </w:r>
            <w:r w:rsidRPr="004E5E33">
              <w:rPr>
                <w:rFonts w:ascii="HelveticaNeue-Roman" w:hAnsi="HelveticaNeue-Roman" w:cs="mohammad bold art 1"/>
                <w:color w:val="000059"/>
                <w:lang w:val="en-GB"/>
              </w:rPr>
              <w:t>)</w:t>
            </w:r>
            <w:r w:rsidRPr="004E5E33">
              <w:rPr>
                <w:rFonts w:ascii="DiwanMuna-Bold" w:hAnsi="Calibri" w:cs="mohammad bold art 1"/>
                <w:b/>
                <w:bCs/>
                <w:color w:val="000059"/>
                <w:rtl/>
                <w:lang w:bidi="ar-YE"/>
              </w:rPr>
              <w:t xml:space="preserve"> من هذا الكتاب.</w:t>
            </w:r>
          </w:p>
        </w:tc>
      </w:tr>
    </w:tbl>
    <w:p w:rsidR="00AF4CB6" w:rsidRPr="004E5E33" w:rsidRDefault="00AF4CB6" w:rsidP="00CF4EC1">
      <w:pPr>
        <w:widowControl w:val="0"/>
        <w:autoSpaceDE w:val="0"/>
        <w:autoSpaceDN w:val="0"/>
        <w:bidi/>
        <w:adjustRightInd w:val="0"/>
        <w:spacing w:after="200" w:line="276" w:lineRule="auto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rtl/>
          <w:lang w:bidi="ar-YE"/>
        </w:rPr>
      </w:pPr>
    </w:p>
    <w:p w:rsidR="00AF4CB6" w:rsidRDefault="00AF4CB6" w:rsidP="00CF4EC1">
      <w:pPr>
        <w:widowControl w:val="0"/>
        <w:autoSpaceDE w:val="0"/>
        <w:autoSpaceDN w:val="0"/>
        <w:bidi/>
        <w:adjustRightInd w:val="0"/>
        <w:spacing w:after="200" w:line="276" w:lineRule="auto"/>
        <w:textAlignment w:val="center"/>
        <w:rPr>
          <w:rFonts w:ascii="DiwanMuna-Bold" w:hAnsi="Calibri" w:cs="DiwanMuna-Bold"/>
          <w:b/>
          <w:bCs/>
          <w:color w:val="000059"/>
          <w:sz w:val="14"/>
          <w:szCs w:val="14"/>
          <w:lang w:bidi="ar-YE"/>
        </w:rPr>
      </w:pPr>
    </w:p>
    <w:sectPr w:rsidR="00AF4CB6" w:rsidSect="0058414F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720" w:right="720" w:bottom="180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EC" w:rsidRDefault="008A11EC" w:rsidP="00336A2A">
      <w:r>
        <w:separator/>
      </w:r>
    </w:p>
  </w:endnote>
  <w:endnote w:type="continuationSeparator" w:id="0">
    <w:p w:rsidR="008A11EC" w:rsidRDefault="008A11EC" w:rsidP="0033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Arabic-Regular">
    <w:altName w:val="Adobe Arabic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HelveticaNeue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wanMuna-Bold">
    <w:altName w:val="Andalus"/>
    <w:panose1 w:val="00000000000000000000"/>
    <w:charset w:val="B4"/>
    <w:family w:val="auto"/>
    <w:notTrueType/>
    <w:pitch w:val="default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HelveticaNeue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Muna-Black">
    <w:altName w:val="Times New Roman"/>
    <w:panose1 w:val="00000000000000000000"/>
    <w:charset w:val="B4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A4" w:rsidRPr="005B6F6B" w:rsidRDefault="0058414F" w:rsidP="005B6F6B">
    <w:pPr>
      <w:pStyle w:val="Footer"/>
      <w:jc w:val="right"/>
      <w:rPr>
        <w:sz w:val="18"/>
        <w:szCs w:val="18"/>
      </w:rPr>
    </w:pPr>
    <w:bookmarkStart w:id="1" w:name="DocumentMarkings1FooterEvenPages"/>
    <w:r>
      <w:rPr>
        <w:sz w:val="18"/>
        <w:szCs w:val="18"/>
      </w:rPr>
      <w:t>F.S. N.S.</w:t>
    </w:r>
  </w:p>
  <w:bookmarkEnd w:id="1"/>
  <w:p w:rsidR="0014104F" w:rsidRDefault="00141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26" w:rsidRPr="00821E69" w:rsidRDefault="00574726" w:rsidP="00F27B8E">
    <w:pPr>
      <w:pStyle w:val="Footer"/>
      <w:jc w:val="right"/>
      <w:rPr>
        <w:rFonts w:ascii="Sakkal Majalla" w:hAnsi="Sakkal Majalla" w:cs="Sakkal Majall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26" w:rsidRPr="00AB6A09" w:rsidRDefault="00AB6A09" w:rsidP="005B6F6B">
    <w:pPr>
      <w:pStyle w:val="Footer"/>
      <w:jc w:val="right"/>
      <w:rPr>
        <w:sz w:val="18"/>
        <w:szCs w:val="18"/>
      </w:rPr>
    </w:pPr>
    <w:bookmarkStart w:id="2" w:name="aliashAdvancedHeaderFoot1FooterFirstPage"/>
    <w:r>
      <w:rPr>
        <w:sz w:val="18"/>
        <w:szCs w:val="18"/>
      </w:rPr>
      <w:t>N.S/F.S</w:t>
    </w:r>
  </w:p>
  <w:p w:rsidR="00E72696" w:rsidRDefault="00E72696" w:rsidP="00E72696">
    <w:pPr>
      <w:pStyle w:val="Footer"/>
      <w:jc w:val="right"/>
      <w:rPr>
        <w:rFonts w:ascii="Sakkal Majalla" w:hAnsi="Sakkal Majalla" w:cs="mohammad bold art 1"/>
        <w:sz w:val="20"/>
        <w:szCs w:val="20"/>
        <w:lang w:bidi="ar-KW"/>
      </w:rPr>
    </w:pPr>
    <w:bookmarkStart w:id="3" w:name="DocumentMarkings1FooterFirstPage"/>
    <w:bookmarkEnd w:id="2"/>
  </w:p>
  <w:p w:rsidR="00A767A4" w:rsidRDefault="00A767A4">
    <w:pPr>
      <w:pStyle w:val="Footer"/>
      <w:jc w:val="right"/>
      <w:rPr>
        <w:rFonts w:ascii="Sakkal Majalla" w:hAnsi="Sakkal Majalla" w:cs="mohammad bold art 1"/>
        <w:sz w:val="20"/>
        <w:szCs w:val="20"/>
        <w:rtl/>
        <w:lang w:bidi="ar-KW"/>
      </w:rPr>
    </w:pP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EC" w:rsidRDefault="008A11EC" w:rsidP="00336A2A">
      <w:r>
        <w:separator/>
      </w:r>
    </w:p>
  </w:footnote>
  <w:footnote w:type="continuationSeparator" w:id="0">
    <w:p w:rsidR="008A11EC" w:rsidRDefault="008A11EC" w:rsidP="0033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4F" w:rsidRDefault="0014104F" w:rsidP="0014104F">
    <w:pPr>
      <w:pStyle w:val="Header"/>
    </w:pPr>
  </w:p>
  <w:p w:rsidR="0014104F" w:rsidRDefault="00141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1065"/>
    <w:multiLevelType w:val="hybridMultilevel"/>
    <w:tmpl w:val="261C7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C02A1"/>
    <w:multiLevelType w:val="hybridMultilevel"/>
    <w:tmpl w:val="B694F596"/>
    <w:lvl w:ilvl="0" w:tplc="A4026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1861"/>
    <w:multiLevelType w:val="hybridMultilevel"/>
    <w:tmpl w:val="05746B76"/>
    <w:lvl w:ilvl="0" w:tplc="B73AAB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055D"/>
    <w:multiLevelType w:val="hybridMultilevel"/>
    <w:tmpl w:val="35AC6546"/>
    <w:lvl w:ilvl="0" w:tplc="A52C26D8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70A53"/>
    <w:multiLevelType w:val="hybridMultilevel"/>
    <w:tmpl w:val="FB9C454E"/>
    <w:lvl w:ilvl="0" w:tplc="191CA9FA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815F1"/>
    <w:multiLevelType w:val="hybridMultilevel"/>
    <w:tmpl w:val="D6669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150E6F"/>
    <w:multiLevelType w:val="hybridMultilevel"/>
    <w:tmpl w:val="D2D6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0336"/>
    <w:multiLevelType w:val="hybridMultilevel"/>
    <w:tmpl w:val="F94209DE"/>
    <w:lvl w:ilvl="0" w:tplc="DE867550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55D42"/>
    <w:multiLevelType w:val="hybridMultilevel"/>
    <w:tmpl w:val="02BE8540"/>
    <w:lvl w:ilvl="0" w:tplc="70084E1E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5C4E"/>
    <w:multiLevelType w:val="hybridMultilevel"/>
    <w:tmpl w:val="51FE10C2"/>
    <w:lvl w:ilvl="0" w:tplc="5070548A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8782A"/>
    <w:multiLevelType w:val="hybridMultilevel"/>
    <w:tmpl w:val="60C876F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E2F3967"/>
    <w:multiLevelType w:val="hybridMultilevel"/>
    <w:tmpl w:val="2D56C9FA"/>
    <w:lvl w:ilvl="0" w:tplc="1974FD5A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C6BAA"/>
    <w:multiLevelType w:val="hybridMultilevel"/>
    <w:tmpl w:val="799E41C2"/>
    <w:lvl w:ilvl="0" w:tplc="1D687CEE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64F5E"/>
    <w:multiLevelType w:val="hybridMultilevel"/>
    <w:tmpl w:val="D5C0DF60"/>
    <w:lvl w:ilvl="0" w:tplc="FFBC71F8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6F57B9"/>
    <w:multiLevelType w:val="hybridMultilevel"/>
    <w:tmpl w:val="798A00A2"/>
    <w:lvl w:ilvl="0" w:tplc="801E62D2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159C"/>
    <w:multiLevelType w:val="hybridMultilevel"/>
    <w:tmpl w:val="0EE6C9D0"/>
    <w:lvl w:ilvl="0" w:tplc="C548D64C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873DC"/>
    <w:multiLevelType w:val="hybridMultilevel"/>
    <w:tmpl w:val="36A252FA"/>
    <w:lvl w:ilvl="0" w:tplc="0532BC64">
      <w:start w:val="1"/>
      <w:numFmt w:val="decimal"/>
      <w:lvlText w:val="%1)"/>
      <w:lvlJc w:val="left"/>
      <w:pPr>
        <w:ind w:left="990" w:hanging="360"/>
      </w:pPr>
      <w:rPr>
        <w:rFonts w:ascii="Sakkal Majalla" w:hAnsi="Sakkal Majalla"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09E33F6"/>
    <w:multiLevelType w:val="hybridMultilevel"/>
    <w:tmpl w:val="31D08902"/>
    <w:lvl w:ilvl="0" w:tplc="A4026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A70CDA"/>
    <w:multiLevelType w:val="hybridMultilevel"/>
    <w:tmpl w:val="D5C0DF60"/>
    <w:lvl w:ilvl="0" w:tplc="FFBC71F8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B6"/>
    <w:rsid w:val="0001671B"/>
    <w:rsid w:val="000172AA"/>
    <w:rsid w:val="00037795"/>
    <w:rsid w:val="00053431"/>
    <w:rsid w:val="000851F1"/>
    <w:rsid w:val="000945A6"/>
    <w:rsid w:val="000B177B"/>
    <w:rsid w:val="000D4CD2"/>
    <w:rsid w:val="000F00BE"/>
    <w:rsid w:val="000F58CB"/>
    <w:rsid w:val="001103EB"/>
    <w:rsid w:val="00135425"/>
    <w:rsid w:val="00135FAF"/>
    <w:rsid w:val="0014104F"/>
    <w:rsid w:val="001436BC"/>
    <w:rsid w:val="00153245"/>
    <w:rsid w:val="00165F26"/>
    <w:rsid w:val="00171B4E"/>
    <w:rsid w:val="0017265F"/>
    <w:rsid w:val="001A20C0"/>
    <w:rsid w:val="001A2B6D"/>
    <w:rsid w:val="001A36C4"/>
    <w:rsid w:val="001C1357"/>
    <w:rsid w:val="001D1F0D"/>
    <w:rsid w:val="001E53E9"/>
    <w:rsid w:val="0022040E"/>
    <w:rsid w:val="00222FDB"/>
    <w:rsid w:val="0023679A"/>
    <w:rsid w:val="00264BC0"/>
    <w:rsid w:val="00280914"/>
    <w:rsid w:val="00282137"/>
    <w:rsid w:val="002A388F"/>
    <w:rsid w:val="002B48F7"/>
    <w:rsid w:val="002B544B"/>
    <w:rsid w:val="002D0625"/>
    <w:rsid w:val="002D3985"/>
    <w:rsid w:val="002F32B9"/>
    <w:rsid w:val="002F7DD4"/>
    <w:rsid w:val="00306447"/>
    <w:rsid w:val="00324DE5"/>
    <w:rsid w:val="00336A2A"/>
    <w:rsid w:val="00347C6F"/>
    <w:rsid w:val="003532F1"/>
    <w:rsid w:val="00354FD1"/>
    <w:rsid w:val="00355D8C"/>
    <w:rsid w:val="00363515"/>
    <w:rsid w:val="00375AF6"/>
    <w:rsid w:val="00391810"/>
    <w:rsid w:val="00392016"/>
    <w:rsid w:val="00396FF7"/>
    <w:rsid w:val="003A7DF1"/>
    <w:rsid w:val="003B0C94"/>
    <w:rsid w:val="003B2644"/>
    <w:rsid w:val="003B5437"/>
    <w:rsid w:val="003D0E84"/>
    <w:rsid w:val="003E1B72"/>
    <w:rsid w:val="004276F3"/>
    <w:rsid w:val="00434F3A"/>
    <w:rsid w:val="00480BEC"/>
    <w:rsid w:val="00480FBF"/>
    <w:rsid w:val="00484A28"/>
    <w:rsid w:val="00486FB0"/>
    <w:rsid w:val="00490576"/>
    <w:rsid w:val="004B6415"/>
    <w:rsid w:val="004D6397"/>
    <w:rsid w:val="004E36E4"/>
    <w:rsid w:val="004E5E33"/>
    <w:rsid w:val="00527D14"/>
    <w:rsid w:val="00550E37"/>
    <w:rsid w:val="00552199"/>
    <w:rsid w:val="005578B3"/>
    <w:rsid w:val="00570A16"/>
    <w:rsid w:val="00574726"/>
    <w:rsid w:val="005829E2"/>
    <w:rsid w:val="00582C43"/>
    <w:rsid w:val="0058414F"/>
    <w:rsid w:val="005B3C2D"/>
    <w:rsid w:val="005B5AFE"/>
    <w:rsid w:val="005B6F6B"/>
    <w:rsid w:val="005C05D2"/>
    <w:rsid w:val="005E611D"/>
    <w:rsid w:val="005F587C"/>
    <w:rsid w:val="005F68C1"/>
    <w:rsid w:val="00600E73"/>
    <w:rsid w:val="006020D4"/>
    <w:rsid w:val="00623CF9"/>
    <w:rsid w:val="00631A29"/>
    <w:rsid w:val="006326E4"/>
    <w:rsid w:val="006724A1"/>
    <w:rsid w:val="00687A90"/>
    <w:rsid w:val="006A6A0C"/>
    <w:rsid w:val="006A7B80"/>
    <w:rsid w:val="006B0DC8"/>
    <w:rsid w:val="006B2B6F"/>
    <w:rsid w:val="006C022D"/>
    <w:rsid w:val="006F0C0C"/>
    <w:rsid w:val="00743387"/>
    <w:rsid w:val="00760961"/>
    <w:rsid w:val="00782D98"/>
    <w:rsid w:val="007A13FC"/>
    <w:rsid w:val="007C38CE"/>
    <w:rsid w:val="007D23D4"/>
    <w:rsid w:val="007F6157"/>
    <w:rsid w:val="007F7CD5"/>
    <w:rsid w:val="008115E2"/>
    <w:rsid w:val="00821E69"/>
    <w:rsid w:val="008402BD"/>
    <w:rsid w:val="00860A46"/>
    <w:rsid w:val="008610E7"/>
    <w:rsid w:val="00872FD7"/>
    <w:rsid w:val="0087309F"/>
    <w:rsid w:val="00874B1B"/>
    <w:rsid w:val="008A11EC"/>
    <w:rsid w:val="008A30CB"/>
    <w:rsid w:val="008B2177"/>
    <w:rsid w:val="008C37EB"/>
    <w:rsid w:val="008F69B5"/>
    <w:rsid w:val="009036EA"/>
    <w:rsid w:val="00920B3A"/>
    <w:rsid w:val="00923A83"/>
    <w:rsid w:val="00926A0F"/>
    <w:rsid w:val="009272A8"/>
    <w:rsid w:val="009440AC"/>
    <w:rsid w:val="00972409"/>
    <w:rsid w:val="00975128"/>
    <w:rsid w:val="00981D09"/>
    <w:rsid w:val="009929C2"/>
    <w:rsid w:val="009A4195"/>
    <w:rsid w:val="009B0757"/>
    <w:rsid w:val="009D551B"/>
    <w:rsid w:val="009F0F00"/>
    <w:rsid w:val="00A14A2B"/>
    <w:rsid w:val="00A15611"/>
    <w:rsid w:val="00A209C8"/>
    <w:rsid w:val="00A26DF1"/>
    <w:rsid w:val="00A41A49"/>
    <w:rsid w:val="00A63ACC"/>
    <w:rsid w:val="00A65274"/>
    <w:rsid w:val="00A66EA6"/>
    <w:rsid w:val="00A70F1A"/>
    <w:rsid w:val="00A767A4"/>
    <w:rsid w:val="00A77889"/>
    <w:rsid w:val="00A80D22"/>
    <w:rsid w:val="00A9148A"/>
    <w:rsid w:val="00A97D19"/>
    <w:rsid w:val="00AB6A09"/>
    <w:rsid w:val="00AC2D18"/>
    <w:rsid w:val="00AD6358"/>
    <w:rsid w:val="00AF4CB6"/>
    <w:rsid w:val="00B01218"/>
    <w:rsid w:val="00B2162F"/>
    <w:rsid w:val="00B239C7"/>
    <w:rsid w:val="00B43616"/>
    <w:rsid w:val="00B47922"/>
    <w:rsid w:val="00B50B59"/>
    <w:rsid w:val="00B510D4"/>
    <w:rsid w:val="00B6526D"/>
    <w:rsid w:val="00B85114"/>
    <w:rsid w:val="00B8740D"/>
    <w:rsid w:val="00B9044A"/>
    <w:rsid w:val="00BB000C"/>
    <w:rsid w:val="00BD65C8"/>
    <w:rsid w:val="00BE5C36"/>
    <w:rsid w:val="00C00BBD"/>
    <w:rsid w:val="00C071A0"/>
    <w:rsid w:val="00C1792E"/>
    <w:rsid w:val="00C3068B"/>
    <w:rsid w:val="00C41CD0"/>
    <w:rsid w:val="00C62B85"/>
    <w:rsid w:val="00C67E5C"/>
    <w:rsid w:val="00C83276"/>
    <w:rsid w:val="00C866E8"/>
    <w:rsid w:val="00CA69C9"/>
    <w:rsid w:val="00CC2D47"/>
    <w:rsid w:val="00CE339C"/>
    <w:rsid w:val="00CF4EC1"/>
    <w:rsid w:val="00D1366F"/>
    <w:rsid w:val="00D628E8"/>
    <w:rsid w:val="00D714C0"/>
    <w:rsid w:val="00D771B3"/>
    <w:rsid w:val="00DD2B7F"/>
    <w:rsid w:val="00E102CB"/>
    <w:rsid w:val="00E135A0"/>
    <w:rsid w:val="00E273DD"/>
    <w:rsid w:val="00E30260"/>
    <w:rsid w:val="00E43ACF"/>
    <w:rsid w:val="00E574E1"/>
    <w:rsid w:val="00E6524C"/>
    <w:rsid w:val="00E72696"/>
    <w:rsid w:val="00EC5F5F"/>
    <w:rsid w:val="00EC7BD1"/>
    <w:rsid w:val="00EE2455"/>
    <w:rsid w:val="00EE4804"/>
    <w:rsid w:val="00EF3C18"/>
    <w:rsid w:val="00EF60FC"/>
    <w:rsid w:val="00EF6E33"/>
    <w:rsid w:val="00F04B34"/>
    <w:rsid w:val="00F27B8E"/>
    <w:rsid w:val="00F412F5"/>
    <w:rsid w:val="00F74DF6"/>
    <w:rsid w:val="00F83E66"/>
    <w:rsid w:val="00F84CDB"/>
    <w:rsid w:val="00F95A9C"/>
    <w:rsid w:val="00FA6BD1"/>
    <w:rsid w:val="00FA7627"/>
    <w:rsid w:val="00FB17B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10B58"/>
  <w14:defaultImageDpi w14:val="300"/>
  <w15:docId w15:val="{07BB822A-8452-473A-9F62-BB7E53AA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AF4CB6"/>
    <w:pPr>
      <w:keepNext/>
      <w:widowControl w:val="0"/>
      <w:autoSpaceDE w:val="0"/>
      <w:autoSpaceDN w:val="0"/>
      <w:bidi/>
      <w:adjustRightInd w:val="0"/>
      <w:spacing w:before="360" w:after="240" w:line="288" w:lineRule="auto"/>
      <w:ind w:left="4410"/>
      <w:jc w:val="both"/>
      <w:textAlignment w:val="center"/>
      <w:outlineLvl w:val="1"/>
    </w:pPr>
    <w:rPr>
      <w:rFonts w:ascii="TimesNewRomanPS-BoldMT" w:hAnsi="TimesNewRomanPS-BoldMT" w:cs="TimesNewRomanPS-BoldM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F4CB6"/>
    <w:rPr>
      <w:rFonts w:ascii="TimesNewRomanPS-BoldMT" w:hAnsi="TimesNewRomanPS-BoldMT" w:cs="TimesNewRomanPS-BoldMT"/>
      <w:b/>
      <w:bCs/>
      <w:color w:val="000000"/>
    </w:rPr>
  </w:style>
  <w:style w:type="paragraph" w:customStyle="1" w:styleId="NoParagraphStyle">
    <w:name w:val="[No Paragraph Style]"/>
    <w:rsid w:val="00AF4CB6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hAnsi="HelveticaNeue-Roman" w:cs="AdobeArabic-Regular"/>
      <w:color w:val="000000"/>
      <w:lang w:bidi="ar-YE"/>
    </w:rPr>
  </w:style>
  <w:style w:type="paragraph" w:styleId="ListParagraph">
    <w:name w:val="List Paragraph"/>
    <w:basedOn w:val="Normal"/>
    <w:link w:val="ListParagraphChar"/>
    <w:uiPriority w:val="34"/>
    <w:qFormat/>
    <w:rsid w:val="00AF4CB6"/>
    <w:pPr>
      <w:widowControl w:val="0"/>
      <w:autoSpaceDE w:val="0"/>
      <w:autoSpaceDN w:val="0"/>
      <w:bidi/>
      <w:adjustRightInd w:val="0"/>
      <w:spacing w:after="200" w:line="276" w:lineRule="auto"/>
      <w:ind w:right="720"/>
      <w:jc w:val="right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AF4CB6"/>
    <w:pPr>
      <w:widowControl w:val="0"/>
      <w:autoSpaceDE w:val="0"/>
      <w:autoSpaceDN w:val="0"/>
      <w:bidi/>
      <w:adjustRightInd w:val="0"/>
      <w:spacing w:line="276" w:lineRule="auto"/>
      <w:jc w:val="both"/>
      <w:textAlignment w:val="center"/>
    </w:pPr>
    <w:rPr>
      <w:rFonts w:ascii="DiwanMuna-Bold" w:hAnsi="HelveticaNeue-Roman" w:cs="DiwanMuna-Bold"/>
      <w:b/>
      <w:bCs/>
      <w:color w:val="B5A500"/>
      <w:sz w:val="34"/>
      <w:szCs w:val="34"/>
      <w:lang w:bidi="ar-YE"/>
    </w:rPr>
  </w:style>
  <w:style w:type="character" w:customStyle="1" w:styleId="TitleChar">
    <w:name w:val="Title Char"/>
    <w:basedOn w:val="DefaultParagraphFont"/>
    <w:link w:val="Title"/>
    <w:uiPriority w:val="99"/>
    <w:rsid w:val="00AF4CB6"/>
    <w:rPr>
      <w:rFonts w:ascii="DiwanMuna-Bold" w:hAnsi="HelveticaNeue-Roman" w:cs="DiwanMuna-Bold"/>
      <w:b/>
      <w:bCs/>
      <w:color w:val="B5A500"/>
      <w:sz w:val="34"/>
      <w:szCs w:val="34"/>
      <w:lang w:bidi="ar-YE"/>
    </w:rPr>
  </w:style>
  <w:style w:type="paragraph" w:styleId="Subtitle">
    <w:name w:val="Subtitle"/>
    <w:basedOn w:val="Normal"/>
    <w:link w:val="SubtitleChar"/>
    <w:uiPriority w:val="99"/>
    <w:qFormat/>
    <w:rsid w:val="00AF4CB6"/>
    <w:pPr>
      <w:widowControl w:val="0"/>
      <w:autoSpaceDE w:val="0"/>
      <w:autoSpaceDN w:val="0"/>
      <w:bidi/>
      <w:adjustRightInd w:val="0"/>
      <w:spacing w:line="276" w:lineRule="auto"/>
      <w:jc w:val="both"/>
      <w:textAlignment w:val="center"/>
    </w:pPr>
    <w:rPr>
      <w:rFonts w:ascii="DiwanMuna-Bold" w:hAnsi="HelveticaNeue-Roman" w:cs="DiwanMuna-Bold"/>
      <w:b/>
      <w:bCs/>
      <w:color w:val="0098FF"/>
      <w:sz w:val="34"/>
      <w:szCs w:val="34"/>
      <w:lang w:bidi="ar-YE"/>
    </w:rPr>
  </w:style>
  <w:style w:type="character" w:customStyle="1" w:styleId="SubtitleChar">
    <w:name w:val="Subtitle Char"/>
    <w:basedOn w:val="DefaultParagraphFont"/>
    <w:link w:val="Subtitle"/>
    <w:uiPriority w:val="99"/>
    <w:rsid w:val="00AF4CB6"/>
    <w:rPr>
      <w:rFonts w:ascii="DiwanMuna-Bold" w:hAnsi="HelveticaNeue-Roman" w:cs="DiwanMuna-Bold"/>
      <w:b/>
      <w:bCs/>
      <w:color w:val="0098FF"/>
      <w:sz w:val="34"/>
      <w:szCs w:val="34"/>
      <w:lang w:bidi="ar-YE"/>
    </w:rPr>
  </w:style>
  <w:style w:type="paragraph" w:styleId="NoSpacing">
    <w:name w:val="No Spacing"/>
    <w:basedOn w:val="NoParagraphStyle"/>
    <w:uiPriority w:val="99"/>
    <w:qFormat/>
    <w:rsid w:val="00AF4CB6"/>
    <w:pPr>
      <w:spacing w:after="200"/>
      <w:jc w:val="right"/>
    </w:pPr>
    <w:rPr>
      <w:rFonts w:ascii="Calibri" w:hAnsi="Calibri" w:cs="Calibri"/>
      <w:sz w:val="22"/>
      <w:szCs w:val="22"/>
      <w:lang w:bidi="ar-SA"/>
    </w:rPr>
  </w:style>
  <w:style w:type="paragraph" w:customStyle="1" w:styleId="Style1">
    <w:name w:val="Style1"/>
    <w:basedOn w:val="Normal"/>
    <w:uiPriority w:val="99"/>
    <w:rsid w:val="00AF4CB6"/>
    <w:pPr>
      <w:widowControl w:val="0"/>
      <w:autoSpaceDE w:val="0"/>
      <w:autoSpaceDN w:val="0"/>
      <w:bidi/>
      <w:adjustRightInd w:val="0"/>
      <w:spacing w:after="200" w:line="288" w:lineRule="auto"/>
      <w:textAlignment w:val="center"/>
    </w:pPr>
    <w:rPr>
      <w:rFonts w:ascii="Simplified Arabic" w:hAnsi="Simplified Arabic" w:cs="Simplified Arabic"/>
      <w:b/>
      <w:bCs/>
      <w:color w:val="000000"/>
      <w:sz w:val="28"/>
      <w:szCs w:val="28"/>
    </w:rPr>
  </w:style>
  <w:style w:type="character" w:customStyle="1" w:styleId="English">
    <w:name w:val="English"/>
    <w:uiPriority w:val="99"/>
    <w:rsid w:val="00AF4CB6"/>
    <w:rPr>
      <w:rFonts w:ascii="HelveticaNeue-Roman" w:hAnsi="HelveticaNeue-Roman" w:cs="HelveticaNeue-Roman"/>
      <w:color w:val="000059"/>
      <w:sz w:val="22"/>
      <w:szCs w:val="22"/>
      <w:lang w:val="en-GB"/>
    </w:rPr>
  </w:style>
  <w:style w:type="character" w:customStyle="1" w:styleId="englishnumbertable">
    <w:name w:val="english number table"/>
    <w:uiPriority w:val="99"/>
    <w:rsid w:val="00AF4CB6"/>
    <w:rPr>
      <w:rFonts w:ascii="HelveticaNeue-Medium" w:hAnsi="HelveticaNeue-Medium" w:cs="HelveticaNeue-Medium"/>
      <w:color w:val="000059"/>
      <w:sz w:val="24"/>
      <w:szCs w:val="24"/>
      <w:lang w:val="en-GB"/>
    </w:rPr>
  </w:style>
  <w:style w:type="character" w:customStyle="1" w:styleId="WordImportedListStyle3StylesforWordRTFImportedLists">
    <w:name w:val="Word Imported List Style3 (Styles for Word/RTF Imported Lists)"/>
    <w:uiPriority w:val="99"/>
    <w:rsid w:val="00AF4CB6"/>
    <w:rPr>
      <w:w w:val="100"/>
    </w:rPr>
  </w:style>
  <w:style w:type="character" w:customStyle="1" w:styleId="WordImportedListStyle39StylesforWordRTFImportedLists">
    <w:name w:val="Word Imported List Style39 (Styles for Word/RTF Imported Lists)"/>
    <w:uiPriority w:val="99"/>
    <w:rsid w:val="00AF4CB6"/>
    <w:rPr>
      <w:rFonts w:ascii="Symbol" w:hAnsi="Symbol" w:cs="Symbol"/>
      <w:w w:val="100"/>
      <w:lang w:val="en-US"/>
    </w:rPr>
  </w:style>
  <w:style w:type="character" w:customStyle="1" w:styleId="englishtable">
    <w:name w:val="english table"/>
    <w:uiPriority w:val="99"/>
    <w:rsid w:val="00AF4CB6"/>
    <w:rPr>
      <w:rFonts w:ascii="HelveticaNeue-Medium" w:hAnsi="HelveticaNeue-Medium" w:cs="HelveticaNeue-Medium"/>
      <w:color w:val="000059"/>
      <w:sz w:val="24"/>
      <w:szCs w:val="24"/>
      <w:lang w:val="en-GB"/>
    </w:rPr>
  </w:style>
  <w:style w:type="character" w:customStyle="1" w:styleId="underlinetext">
    <w:name w:val="underline text"/>
    <w:uiPriority w:val="99"/>
    <w:rsid w:val="00AF4CB6"/>
    <w:rPr>
      <w:rFonts w:ascii="DiwanMuna-Bold" w:cs="DiwanMuna-Bold"/>
      <w:b/>
      <w:bCs/>
      <w:color w:val="000059"/>
      <w:sz w:val="32"/>
      <w:szCs w:val="32"/>
      <w:u w:val="thick" w:color="000059"/>
      <w:lang w:bidi="ar-YE"/>
    </w:rPr>
  </w:style>
  <w:style w:type="character" w:customStyle="1" w:styleId="WordImportedListStyle81StylesforWordRTFImportedLists">
    <w:name w:val="Word Imported List Style81 (Styles for Word/RTF Imported Lists)"/>
    <w:uiPriority w:val="99"/>
    <w:rsid w:val="00AF4CB6"/>
  </w:style>
  <w:style w:type="character" w:customStyle="1" w:styleId="WordImportedListStyle85StylesforWordRTFImportedLists">
    <w:name w:val="Word Imported List Style85 (Styles for Word/RTF Imported Lists)"/>
    <w:uiPriority w:val="99"/>
    <w:rsid w:val="00AF4CB6"/>
  </w:style>
  <w:style w:type="character" w:customStyle="1" w:styleId="WordImportedListStyle86StylesforWordRTFImportedLists">
    <w:name w:val="Word Imported List Style86 (Styles for Word/RTF Imported Lists)"/>
    <w:uiPriority w:val="99"/>
    <w:rsid w:val="00AF4CB6"/>
  </w:style>
  <w:style w:type="character" w:customStyle="1" w:styleId="WordImportedListStyle87StylesforWordRTFImportedLists">
    <w:name w:val="Word Imported List Style87 (Styles for Word/RTF Imported Lists)"/>
    <w:uiPriority w:val="99"/>
    <w:rsid w:val="00AF4CB6"/>
    <w:rPr>
      <w:rFonts w:ascii="Symbol" w:hAnsi="Symbol" w:cs="Symbol"/>
      <w:w w:val="100"/>
      <w:sz w:val="24"/>
      <w:szCs w:val="24"/>
      <w:lang w:val="en-US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AF4CB6"/>
    <w:rPr>
      <w:rFonts w:ascii="Calibri" w:hAnsi="Calibri" w:cs="Calibri"/>
      <w:w w:val="100"/>
      <w:lang w:val="en-US"/>
    </w:rPr>
  </w:style>
  <w:style w:type="character" w:customStyle="1" w:styleId="WordImportedListStyle91StylesforWordRTFImportedLists">
    <w:name w:val="Word Imported List Style91 (Styles for Word/RTF Imported Lists)"/>
    <w:uiPriority w:val="99"/>
    <w:rsid w:val="00AF4CB6"/>
  </w:style>
  <w:style w:type="character" w:customStyle="1" w:styleId="WordImportedListStyle92StylesforWordRTFImportedLists">
    <w:name w:val="Word Imported List Style92 (Styles for Word/RTF Imported Lists)"/>
    <w:uiPriority w:val="99"/>
    <w:rsid w:val="00AF4CB6"/>
  </w:style>
  <w:style w:type="character" w:customStyle="1" w:styleId="WordImportedListStyle93StylesforWordRTFImportedLists">
    <w:name w:val="Word Imported List Style93 (Styles for Word/RTF Imported Lists)"/>
    <w:uiPriority w:val="99"/>
    <w:rsid w:val="00AF4CB6"/>
  </w:style>
  <w:style w:type="character" w:customStyle="1" w:styleId="WordImportedListStyle94StylesforWordRTFImportedLists">
    <w:name w:val="Word Imported List Style94 (Styles for Word/RTF Imported Lists)"/>
    <w:uiPriority w:val="99"/>
    <w:rsid w:val="00AF4CB6"/>
  </w:style>
  <w:style w:type="character" w:customStyle="1" w:styleId="WordImportedListStyle95StylesforWordRTFImportedLists">
    <w:name w:val="Word Imported List Style95 (Styles for Word/RTF Imported Lists)"/>
    <w:uiPriority w:val="99"/>
    <w:rsid w:val="00AF4CB6"/>
    <w:rPr>
      <w:color w:val="000059"/>
      <w:w w:val="100"/>
      <w:sz w:val="26"/>
      <w:szCs w:val="26"/>
    </w:rPr>
  </w:style>
  <w:style w:type="character" w:customStyle="1" w:styleId="WordImportedListStyle98StylesforWordRTFImportedLists">
    <w:name w:val="Word Imported List Style98 (Styles for Word/RTF Imported Lists)"/>
    <w:uiPriority w:val="99"/>
    <w:rsid w:val="00AF4CB6"/>
  </w:style>
  <w:style w:type="character" w:customStyle="1" w:styleId="WordImportedListStyle76StylesforWordRTFImportedLists">
    <w:name w:val="Word Imported List Style76 (Styles for Word/RTF Imported Lists)"/>
    <w:uiPriority w:val="99"/>
    <w:rsid w:val="00AF4CB6"/>
    <w:rPr>
      <w:w w:val="100"/>
      <w:sz w:val="26"/>
      <w:szCs w:val="26"/>
    </w:rPr>
  </w:style>
  <w:style w:type="character" w:customStyle="1" w:styleId="WordImportedListStyle77StylesforWordRTFImportedLists">
    <w:name w:val="Word Imported List Style77 (Styles for Word/RTF Imported Lists)"/>
    <w:uiPriority w:val="99"/>
    <w:rsid w:val="00AF4CB6"/>
  </w:style>
  <w:style w:type="character" w:customStyle="1" w:styleId="WordImportedListStyle78StylesforWordRTFImportedLists">
    <w:name w:val="Word Imported List Style78 (Styles for Word/RTF Imported Lists)"/>
    <w:uiPriority w:val="99"/>
    <w:rsid w:val="00AF4CB6"/>
  </w:style>
  <w:style w:type="character" w:customStyle="1" w:styleId="WordImportedListStyle79StylesforWordRTFImportedLists">
    <w:name w:val="Word Imported List Style79 (Styles for Word/RTF Imported Lists)"/>
    <w:uiPriority w:val="99"/>
    <w:rsid w:val="00AF4CB6"/>
  </w:style>
  <w:style w:type="character" w:customStyle="1" w:styleId="WordImportedListStyle80StylesforWordRTFImportedLists">
    <w:name w:val="Word Imported List Style80 (Styles for Word/RTF Imported Lists)"/>
    <w:uiPriority w:val="99"/>
    <w:rsid w:val="00AF4CB6"/>
  </w:style>
  <w:style w:type="character" w:customStyle="1" w:styleId="WordImportedListStyle82StylesforWordRTFImportedLists">
    <w:name w:val="Word Imported List Style82 (Styles for Word/RTF Imported Lists)"/>
    <w:uiPriority w:val="99"/>
    <w:rsid w:val="00AF4CB6"/>
  </w:style>
  <w:style w:type="character" w:customStyle="1" w:styleId="WordImportedListStyle83StylesforWordRTFImportedLists">
    <w:name w:val="Word Imported List Style83 (Styles for Word/RTF Imported Lists)"/>
    <w:uiPriority w:val="99"/>
    <w:rsid w:val="00AF4CB6"/>
  </w:style>
  <w:style w:type="character" w:customStyle="1" w:styleId="WordImportedListStyle84StylesforWordRTFImportedLists">
    <w:name w:val="Word Imported List Style84 (Styles for Word/RTF Imported Lists)"/>
    <w:uiPriority w:val="99"/>
    <w:rsid w:val="00AF4CB6"/>
  </w:style>
  <w:style w:type="character" w:customStyle="1" w:styleId="WordImportedListStyle88StylesforWordRTFImportedLists">
    <w:name w:val="Word Imported List Style88 (Styles for Word/RTF Imported Lists)"/>
    <w:uiPriority w:val="99"/>
    <w:rsid w:val="00AF4CB6"/>
  </w:style>
  <w:style w:type="character" w:customStyle="1" w:styleId="WordImportedListStyle89StylesforWordRTFImportedLists">
    <w:name w:val="Word Imported List Style89 (Styles for Word/RTF Imported Lists)"/>
    <w:uiPriority w:val="99"/>
    <w:rsid w:val="00AF4CB6"/>
  </w:style>
  <w:style w:type="character" w:customStyle="1" w:styleId="WordImportedListStyle90StylesforWordRTFImportedLists">
    <w:name w:val="Word Imported List Style90 (Styles for Word/RTF Imported Lists)"/>
    <w:uiPriority w:val="99"/>
    <w:rsid w:val="00AF4CB6"/>
  </w:style>
  <w:style w:type="character" w:customStyle="1" w:styleId="WordImportedListStyle97StylesforWordRTFImportedLists">
    <w:name w:val="Word Imported List Style97 (Styles for Word/RTF Imported Lists)"/>
    <w:uiPriority w:val="99"/>
    <w:rsid w:val="00AF4CB6"/>
  </w:style>
  <w:style w:type="paragraph" w:styleId="BalloonText">
    <w:name w:val="Balloon Text"/>
    <w:basedOn w:val="Normal"/>
    <w:link w:val="BalloonTextChar"/>
    <w:uiPriority w:val="99"/>
    <w:semiHidden/>
    <w:unhideWhenUsed/>
    <w:rsid w:val="00AF4C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B6"/>
    <w:rPr>
      <w:rFonts w:ascii="Lucida Grande" w:hAnsi="Lucida Grande" w:cs="Lucida Grande"/>
      <w:sz w:val="18"/>
      <w:szCs w:val="18"/>
    </w:rPr>
  </w:style>
  <w:style w:type="character" w:customStyle="1" w:styleId="WordImportedListStyle96StylesforWordRTFImportedLists">
    <w:name w:val="Word Imported List Style96 (Styles for Word/RTF Imported Lists)"/>
    <w:uiPriority w:val="99"/>
    <w:rsid w:val="00AF4CB6"/>
  </w:style>
  <w:style w:type="paragraph" w:styleId="Header">
    <w:name w:val="header"/>
    <w:basedOn w:val="Normal"/>
    <w:link w:val="HeaderChar"/>
    <w:uiPriority w:val="99"/>
    <w:unhideWhenUsed/>
    <w:rsid w:val="00336A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A2A"/>
  </w:style>
  <w:style w:type="paragraph" w:styleId="Footer">
    <w:name w:val="footer"/>
    <w:basedOn w:val="Normal"/>
    <w:link w:val="FooterChar"/>
    <w:uiPriority w:val="99"/>
    <w:unhideWhenUsed/>
    <w:rsid w:val="00336A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A2A"/>
  </w:style>
  <w:style w:type="table" w:customStyle="1" w:styleId="TableGrid1">
    <w:name w:val="Table Grid1"/>
    <w:basedOn w:val="TableNormal"/>
    <w:next w:val="TableGrid"/>
    <w:uiPriority w:val="59"/>
    <w:rsid w:val="001A20C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A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00BE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1246-0F23-44B6-9778-E1ED32D4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13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kwi</Company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 rami</dc:creator>
  <cp:lastModifiedBy>Fahed Al-Subaih</cp:lastModifiedBy>
  <cp:revision>28</cp:revision>
  <cp:lastPrinted>2018-05-20T09:53:00Z</cp:lastPrinted>
  <dcterms:created xsi:type="dcterms:W3CDTF">2018-02-12T08:37:00Z</dcterms:created>
  <dcterms:modified xsi:type="dcterms:W3CDTF">2018-06-28T07:08:00Z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9803f9c5-ec2f-4d26-a42d-804c24c56ac6</vt:lpwstr>
  </property>
  <property fmtid="{D5CDD505-2E9C-101B-9397-08002B2CF9AE}" pid="3" name="CMAClassification">
    <vt:lpwstr>Internal</vt:lpwstr>
  </property>
  <property fmtid="{D5CDD505-2E9C-101B-9397-08002B2CF9AE}" pid="4" name="Classification">
    <vt:lpwstr>Internal</vt:lpwstr>
  </property>
</Properties>
</file>